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98A2" w14:textId="164283FB" w:rsidR="001E0387" w:rsidRPr="00CA36DA" w:rsidRDefault="00E8301D" w:rsidP="00F67744">
      <w:pPr>
        <w:jc w:val="center"/>
        <w:rPr>
          <w:b/>
          <w:sz w:val="36"/>
        </w:rPr>
      </w:pPr>
      <w:r w:rsidRPr="00CA36DA">
        <w:rPr>
          <w:noProof/>
        </w:rPr>
        <w:drawing>
          <wp:anchor distT="0" distB="0" distL="114300" distR="114300" simplePos="0" relativeHeight="251658241" behindDoc="0" locked="0" layoutInCell="1" allowOverlap="1" wp14:anchorId="3E8DEAC0" wp14:editId="22C40C95">
            <wp:simplePos x="0" y="0"/>
            <wp:positionH relativeFrom="column">
              <wp:posOffset>0</wp:posOffset>
            </wp:positionH>
            <wp:positionV relativeFrom="paragraph">
              <wp:posOffset>0</wp:posOffset>
            </wp:positionV>
            <wp:extent cx="1362075" cy="57751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577519"/>
                    </a:xfrm>
                    <a:prstGeom prst="rect">
                      <a:avLst/>
                    </a:prstGeom>
                  </pic:spPr>
                </pic:pic>
              </a:graphicData>
            </a:graphic>
          </wp:anchor>
        </w:drawing>
      </w:r>
      <w:r w:rsidR="008C27B9" w:rsidRPr="00CA36DA">
        <w:rPr>
          <w:b/>
          <w:sz w:val="36"/>
        </w:rPr>
        <w:t>E</w:t>
      </w:r>
      <w:r w:rsidR="009571BA" w:rsidRPr="00CA36DA">
        <w:rPr>
          <w:b/>
          <w:sz w:val="36"/>
        </w:rPr>
        <w:t>DGE D</w:t>
      </w:r>
      <w:r w:rsidR="001E0387" w:rsidRPr="00CA36DA">
        <w:rPr>
          <w:b/>
          <w:sz w:val="36"/>
        </w:rPr>
        <w:t>ISCOVERY WORKSHOP</w:t>
      </w:r>
    </w:p>
    <w:p w14:paraId="0D6C02C5" w14:textId="6160D2E6" w:rsidR="00E8301D" w:rsidRPr="00CA36DA" w:rsidRDefault="009571BA" w:rsidP="00F67744">
      <w:pPr>
        <w:jc w:val="center"/>
        <w:rPr>
          <w:b/>
          <w:sz w:val="36"/>
        </w:rPr>
      </w:pPr>
      <w:r w:rsidRPr="00CA36DA">
        <w:rPr>
          <w:b/>
          <w:sz w:val="36"/>
        </w:rPr>
        <w:t xml:space="preserve">for </w:t>
      </w:r>
      <w:r w:rsidR="00240BC6" w:rsidRPr="00CA36DA">
        <w:rPr>
          <w:b/>
          <w:sz w:val="36"/>
        </w:rPr>
        <w:t>Property Developers</w:t>
      </w:r>
      <w:r w:rsidR="00E8301D" w:rsidRPr="00CA36DA">
        <w:rPr>
          <w:b/>
          <w:sz w:val="36"/>
        </w:rPr>
        <w:t xml:space="preserve"> – Agenda and Script</w:t>
      </w:r>
    </w:p>
    <w:p w14:paraId="593DE328" w14:textId="4F8DE0E2" w:rsidR="00E8301D" w:rsidRPr="00CA36DA" w:rsidRDefault="00E8301D" w:rsidP="00E8301D">
      <w:pPr>
        <w:pStyle w:val="Heading4"/>
        <w:spacing w:before="0" w:line="240" w:lineRule="auto"/>
        <w:jc w:val="both"/>
        <w:rPr>
          <w:rFonts w:asciiTheme="minorHAnsi" w:hAnsiTheme="minorHAnsi" w:cs="Arial"/>
          <w:i w:val="0"/>
          <w:color w:val="auto"/>
          <w:sz w:val="26"/>
          <w:szCs w:val="26"/>
        </w:rPr>
      </w:pPr>
      <w:r w:rsidRPr="00CA36DA">
        <w:rPr>
          <w:rFonts w:asciiTheme="minorHAnsi" w:hAnsiTheme="minorHAnsi" w:cs="Arial"/>
          <w:i w:val="0"/>
          <w:color w:val="auto"/>
          <w:sz w:val="26"/>
          <w:szCs w:val="26"/>
        </w:rPr>
        <w:t xml:space="preserve">Script </w:t>
      </w:r>
    </w:p>
    <w:p w14:paraId="36405D75" w14:textId="77777777" w:rsidR="00E8301D" w:rsidRPr="00CA36DA" w:rsidRDefault="00E8301D" w:rsidP="00E8301D">
      <w:pPr>
        <w:jc w:val="both"/>
        <w:rPr>
          <w:rFonts w:ascii="Verdana" w:hAnsi="Verdana" w:cs="Arial"/>
          <w:sz w:val="20"/>
          <w:szCs w:val="20"/>
        </w:rPr>
      </w:pPr>
      <w:r w:rsidRPr="00CA36DA">
        <w:rPr>
          <w:noProof/>
        </w:rPr>
        <mc:AlternateContent>
          <mc:Choice Requires="wps">
            <w:drawing>
              <wp:anchor distT="0" distB="0" distL="114300" distR="114300" simplePos="0" relativeHeight="251658240" behindDoc="0" locked="0" layoutInCell="1" allowOverlap="1" wp14:anchorId="7782C4E8" wp14:editId="6EC8E693">
                <wp:simplePos x="0" y="0"/>
                <wp:positionH relativeFrom="column">
                  <wp:posOffset>-7620</wp:posOffset>
                </wp:positionH>
                <wp:positionV relativeFrom="paragraph">
                  <wp:posOffset>57150</wp:posOffset>
                </wp:positionV>
                <wp:extent cx="6215380" cy="5715"/>
                <wp:effectExtent l="0" t="0" r="1397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5715"/>
                        </a:xfrm>
                        <a:prstGeom prst="line">
                          <a:avLst/>
                        </a:prstGeom>
                        <a:ln w="19050">
                          <a:solidFill>
                            <a:srgbClr val="92BA5D"/>
                          </a:solidFill>
                        </a:ln>
                        <a:effectLst>
                          <a:softEdge rad="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9357F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4.5pt" to="48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" strokecolor="#92ba5d" strokeweight="1.5pt">
                <v:stroke joinstyle="miter"/>
                <o:lock v:ext="edit" shapetype="f"/>
              </v:line>
            </w:pict>
          </mc:Fallback>
        </mc:AlternateContent>
      </w:r>
    </w:p>
    <w:p w14:paraId="21F9710F" w14:textId="581FCF76" w:rsidR="001C0544" w:rsidRPr="00CA36DA" w:rsidRDefault="00320DCE">
      <w:pPr>
        <w:rPr>
          <w:b/>
          <w:u w:val="single"/>
        </w:rPr>
      </w:pPr>
      <w:r w:rsidRPr="00CA36DA">
        <w:rPr>
          <w:b/>
          <w:u w:val="single"/>
        </w:rPr>
        <w:t xml:space="preserve">SECTION I: </w:t>
      </w:r>
      <w:r w:rsidRPr="00CA36DA">
        <w:rPr>
          <w:b/>
          <w:caps/>
          <w:u w:val="single"/>
        </w:rPr>
        <w:t xml:space="preserve">introduction </w:t>
      </w:r>
    </w:p>
    <w:p w14:paraId="4E5FFBC5" w14:textId="73948355" w:rsidR="00D10843" w:rsidRPr="00CA36DA" w:rsidRDefault="00043F7A">
      <w:pPr>
        <w:rPr>
          <w:b/>
        </w:rPr>
      </w:pPr>
      <w:r w:rsidRPr="00CA36DA">
        <w:rPr>
          <w:b/>
        </w:rPr>
        <w:t>SLIDE</w:t>
      </w:r>
      <w:r w:rsidR="00B613E5" w:rsidRPr="00CA36DA">
        <w:rPr>
          <w:b/>
        </w:rPr>
        <w:t xml:space="preserve"> 1</w:t>
      </w:r>
      <w:r w:rsidR="00D10843" w:rsidRPr="00CA36DA">
        <w:rPr>
          <w:b/>
        </w:rPr>
        <w:t xml:space="preserve">: </w:t>
      </w:r>
    </w:p>
    <w:p w14:paraId="39F3D943" w14:textId="33CAB4EE" w:rsidR="004622DE" w:rsidRPr="00CA36DA" w:rsidRDefault="004622DE" w:rsidP="00595DC3">
      <w:pPr>
        <w:pStyle w:val="ListParagraph"/>
        <w:numPr>
          <w:ilvl w:val="0"/>
          <w:numId w:val="1"/>
        </w:numPr>
      </w:pPr>
      <w:r w:rsidRPr="00CA36DA">
        <w:t>Welcome to the EDGE D</w:t>
      </w:r>
      <w:r w:rsidR="001E0387" w:rsidRPr="00CA36DA">
        <w:t>ISCOVERY WORKSHOP</w:t>
      </w:r>
      <w:r w:rsidR="00DB12DF" w:rsidRPr="00CA36DA">
        <w:t xml:space="preserve"> for </w:t>
      </w:r>
      <w:r w:rsidR="00240BC6" w:rsidRPr="00CA36DA">
        <w:t>Property Developers</w:t>
      </w:r>
      <w:r w:rsidR="007A37CA" w:rsidRPr="00CA36DA">
        <w:t>.</w:t>
      </w:r>
      <w:r w:rsidR="001E0387" w:rsidRPr="00CA36DA">
        <w:t xml:space="preserve"> Thank you for joining us today.</w:t>
      </w:r>
    </w:p>
    <w:p w14:paraId="54305E55" w14:textId="617C651E" w:rsidR="00C5464C" w:rsidRPr="00CA36DA" w:rsidRDefault="005745D0" w:rsidP="00595DC3">
      <w:pPr>
        <w:pStyle w:val="ListParagraph"/>
        <w:numPr>
          <w:ilvl w:val="0"/>
          <w:numId w:val="1"/>
        </w:numPr>
      </w:pPr>
      <w:r w:rsidRPr="00CA36DA">
        <w:t>I am…</w:t>
      </w:r>
    </w:p>
    <w:p w14:paraId="1AFD55AB" w14:textId="43034BE1" w:rsidR="00D10843" w:rsidRPr="00CA36DA" w:rsidRDefault="001E0387" w:rsidP="00595DC3">
      <w:pPr>
        <w:pStyle w:val="ListParagraph"/>
        <w:numPr>
          <w:ilvl w:val="0"/>
          <w:numId w:val="1"/>
        </w:numPr>
      </w:pPr>
      <w:r w:rsidRPr="00CA36DA">
        <w:t>Our workshop today will cover the following subjects</w:t>
      </w:r>
      <w:r w:rsidR="00D10843" w:rsidRPr="00CA36DA">
        <w:t>:</w:t>
      </w:r>
    </w:p>
    <w:p w14:paraId="5C94D617" w14:textId="77777777" w:rsidR="00B34F12" w:rsidRPr="00CA36DA" w:rsidRDefault="00B34F12" w:rsidP="00F6290A">
      <w:pPr>
        <w:numPr>
          <w:ilvl w:val="0"/>
          <w:numId w:val="29"/>
        </w:numPr>
        <w:spacing w:after="0" w:line="240" w:lineRule="auto"/>
      </w:pPr>
      <w:r w:rsidRPr="00CA36DA">
        <w:t>Understanding the business case for green buildings</w:t>
      </w:r>
    </w:p>
    <w:p w14:paraId="779B10B3" w14:textId="7082CD21" w:rsidR="006D7427" w:rsidRPr="00CA36DA" w:rsidRDefault="003E65DF" w:rsidP="00F6290A">
      <w:pPr>
        <w:numPr>
          <w:ilvl w:val="0"/>
          <w:numId w:val="29"/>
        </w:numPr>
        <w:spacing w:after="0" w:line="240" w:lineRule="auto"/>
      </w:pPr>
      <w:r w:rsidRPr="00CA36DA">
        <w:t>Defin</w:t>
      </w:r>
      <w:r w:rsidR="001E0387" w:rsidRPr="00CA36DA">
        <w:t>ing</w:t>
      </w:r>
      <w:r w:rsidRPr="00CA36DA">
        <w:t xml:space="preserve"> a green building</w:t>
      </w:r>
    </w:p>
    <w:p w14:paraId="1C971E7F" w14:textId="4C64BF05" w:rsidR="00B34F12" w:rsidRPr="00CA36DA" w:rsidRDefault="00B34F12" w:rsidP="00F6290A">
      <w:pPr>
        <w:numPr>
          <w:ilvl w:val="0"/>
          <w:numId w:val="29"/>
        </w:numPr>
        <w:spacing w:after="0" w:line="240" w:lineRule="auto"/>
      </w:pPr>
      <w:r w:rsidRPr="00CA36DA">
        <w:t>Summarizing the benefits of green buildings to all</w:t>
      </w:r>
    </w:p>
    <w:p w14:paraId="12DC8A5B" w14:textId="1BF7BB9E" w:rsidR="006D7427" w:rsidRPr="00CA36DA" w:rsidRDefault="00240BC6" w:rsidP="00F6290A">
      <w:pPr>
        <w:numPr>
          <w:ilvl w:val="0"/>
          <w:numId w:val="29"/>
        </w:numPr>
        <w:spacing w:after="0" w:line="240" w:lineRule="auto"/>
      </w:pPr>
      <w:r w:rsidRPr="00CA36DA">
        <w:t>Exploring the progress of green buildings in Mexico</w:t>
      </w:r>
    </w:p>
    <w:p w14:paraId="31B48B1E" w14:textId="536492FA" w:rsidR="006D7427" w:rsidRPr="00CA36DA" w:rsidRDefault="00240BC6" w:rsidP="00F6290A">
      <w:pPr>
        <w:numPr>
          <w:ilvl w:val="0"/>
          <w:numId w:val="29"/>
        </w:numPr>
        <w:spacing w:after="0" w:line="240" w:lineRule="auto"/>
      </w:pPr>
      <w:r w:rsidRPr="00CA36DA">
        <w:t>Consider</w:t>
      </w:r>
      <w:r w:rsidR="00B34F12" w:rsidRPr="00CA36DA">
        <w:t>ing</w:t>
      </w:r>
      <w:r w:rsidRPr="00CA36DA">
        <w:t xml:space="preserve"> how IFC’s EDGE answers your needs</w:t>
      </w:r>
    </w:p>
    <w:p w14:paraId="7649D15E" w14:textId="24DA7A3F" w:rsidR="006D7427" w:rsidRPr="00CA36DA" w:rsidRDefault="00240BC6" w:rsidP="00F6290A">
      <w:pPr>
        <w:numPr>
          <w:ilvl w:val="0"/>
          <w:numId w:val="29"/>
        </w:numPr>
        <w:spacing w:after="0" w:line="240" w:lineRule="auto"/>
      </w:pPr>
      <w:r w:rsidRPr="00CA36DA">
        <w:t>Demo</w:t>
      </w:r>
      <w:r w:rsidR="00B34F12" w:rsidRPr="00CA36DA">
        <w:t>ing</w:t>
      </w:r>
      <w:r w:rsidRPr="00CA36DA">
        <w:t xml:space="preserve"> the EDGE software</w:t>
      </w:r>
      <w:r w:rsidR="00B34F12" w:rsidRPr="00CA36DA">
        <w:t xml:space="preserve"> together</w:t>
      </w:r>
    </w:p>
    <w:p w14:paraId="08F1EA54" w14:textId="5B049946" w:rsidR="006D7427" w:rsidRPr="00CA36DA" w:rsidRDefault="00240BC6" w:rsidP="00F6290A">
      <w:pPr>
        <w:numPr>
          <w:ilvl w:val="0"/>
          <w:numId w:val="29"/>
        </w:numPr>
        <w:spacing w:after="0" w:line="240" w:lineRule="auto"/>
      </w:pPr>
      <w:r w:rsidRPr="00CA36DA">
        <w:t>Review</w:t>
      </w:r>
      <w:r w:rsidR="00B34F12" w:rsidRPr="00CA36DA">
        <w:t>ing</w:t>
      </w:r>
      <w:r w:rsidRPr="00CA36DA">
        <w:t xml:space="preserve"> the EDGE certification workflow</w:t>
      </w:r>
      <w:r w:rsidR="00B34F12" w:rsidRPr="00CA36DA">
        <w:t>; and</w:t>
      </w:r>
    </w:p>
    <w:p w14:paraId="1BDF6F25" w14:textId="11E964C6" w:rsidR="001E0387" w:rsidRPr="00CA36DA" w:rsidRDefault="00240BC6" w:rsidP="00F6290A">
      <w:pPr>
        <w:numPr>
          <w:ilvl w:val="0"/>
          <w:numId w:val="29"/>
        </w:numPr>
        <w:spacing w:after="0" w:line="240" w:lineRule="auto"/>
      </w:pPr>
      <w:r w:rsidRPr="00CA36DA">
        <w:t>Analyz</w:t>
      </w:r>
      <w:r w:rsidR="00B34F12" w:rsidRPr="00CA36DA">
        <w:t>ing</w:t>
      </w:r>
      <w:r w:rsidRPr="00CA36DA">
        <w:t xml:space="preserve"> case studies of developers certifying their portfolios with </w:t>
      </w:r>
      <w:r w:rsidR="003E65DF" w:rsidRPr="00CA36DA">
        <w:t>EDGE</w:t>
      </w:r>
    </w:p>
    <w:p w14:paraId="493745E6" w14:textId="5186B0A9" w:rsidR="001E0387" w:rsidRPr="00CA36DA" w:rsidRDefault="001E0387" w:rsidP="00321FE1">
      <w:pPr>
        <w:spacing w:after="0"/>
        <w:rPr>
          <w:b/>
        </w:rPr>
      </w:pPr>
    </w:p>
    <w:p w14:paraId="3734368F" w14:textId="7D7B10B9" w:rsidR="00A8021D" w:rsidRPr="00CA36DA" w:rsidRDefault="00A8021D" w:rsidP="00321FE1">
      <w:pPr>
        <w:spacing w:after="0"/>
        <w:rPr>
          <w:b/>
        </w:rPr>
      </w:pPr>
      <w:r w:rsidRPr="00CA36DA">
        <w:rPr>
          <w:b/>
        </w:rPr>
        <w:t>SLIDE 2:</w:t>
      </w:r>
    </w:p>
    <w:p w14:paraId="2E60B33B" w14:textId="4AA27050" w:rsidR="00BF3C40" w:rsidRPr="00CA36DA" w:rsidRDefault="00BF3C40" w:rsidP="00F6290A">
      <w:pPr>
        <w:pStyle w:val="ListParagraph"/>
        <w:numPr>
          <w:ilvl w:val="0"/>
          <w:numId w:val="25"/>
        </w:numPr>
      </w:pPr>
      <w:r w:rsidRPr="00CA36DA">
        <w:t xml:space="preserve">Before we start, </w:t>
      </w:r>
      <w:r w:rsidR="001E0387" w:rsidRPr="00CA36DA">
        <w:t>I’ll introduce</w:t>
      </w:r>
      <w:r w:rsidRPr="00CA36DA">
        <w:t xml:space="preserve"> IFC. </w:t>
      </w:r>
    </w:p>
    <w:p w14:paraId="6F58B9DE" w14:textId="7C41E2BF" w:rsidR="00BF3C40" w:rsidRPr="00CA36DA" w:rsidRDefault="00BF3C40" w:rsidP="00F6290A">
      <w:pPr>
        <w:pStyle w:val="ListParagraph"/>
        <w:numPr>
          <w:ilvl w:val="0"/>
          <w:numId w:val="25"/>
        </w:numPr>
      </w:pPr>
      <w:r w:rsidRPr="00CA36DA">
        <w:t xml:space="preserve">IFC is a member </w:t>
      </w:r>
      <w:r w:rsidR="00420BF7" w:rsidRPr="00CA36DA">
        <w:t>of the World Bank Group.</w:t>
      </w:r>
    </w:p>
    <w:p w14:paraId="59812BDE" w14:textId="3799E8C9" w:rsidR="00420BF7" w:rsidRPr="00CA36DA" w:rsidRDefault="004E28D6" w:rsidP="00F6290A">
      <w:pPr>
        <w:pStyle w:val="ListParagraph"/>
        <w:numPr>
          <w:ilvl w:val="0"/>
          <w:numId w:val="25"/>
        </w:numPr>
      </w:pPr>
      <w:r w:rsidRPr="00CA36DA">
        <w:t>IFC is</w:t>
      </w:r>
      <w:r w:rsidR="00420BF7" w:rsidRPr="00CA36DA">
        <w:t xml:space="preserve"> focused on solutions for private sector development</w:t>
      </w:r>
      <w:r w:rsidR="00BC0F8E" w:rsidRPr="00CA36DA">
        <w:t xml:space="preserve"> and </w:t>
      </w:r>
      <w:r w:rsidR="001E0387" w:rsidRPr="00CA36DA">
        <w:t xml:space="preserve">part of </w:t>
      </w:r>
      <w:r w:rsidRPr="00CA36DA">
        <w:t>its</w:t>
      </w:r>
      <w:r w:rsidR="00BC0F8E" w:rsidRPr="00CA36DA">
        <w:t xml:space="preserve"> mission is to create markets</w:t>
      </w:r>
      <w:r w:rsidR="001E0387" w:rsidRPr="00CA36DA">
        <w:t xml:space="preserve"> that support</w:t>
      </w:r>
      <w:r w:rsidR="008B25CC" w:rsidRPr="00CA36DA">
        <w:t xml:space="preserve"> climate business.</w:t>
      </w:r>
    </w:p>
    <w:p w14:paraId="7458006B" w14:textId="057C4CC3" w:rsidR="00BC0F8E" w:rsidRPr="00CA36DA" w:rsidRDefault="00BC0F8E" w:rsidP="00BC0F8E">
      <w:pPr>
        <w:rPr>
          <w:b/>
          <w:caps/>
        </w:rPr>
      </w:pPr>
      <w:r w:rsidRPr="00CA36DA">
        <w:rPr>
          <w:b/>
          <w:caps/>
        </w:rPr>
        <w:t xml:space="preserve">Slide </w:t>
      </w:r>
      <w:r w:rsidR="000F0BC1" w:rsidRPr="00CA36DA">
        <w:rPr>
          <w:b/>
          <w:caps/>
        </w:rPr>
        <w:t>3</w:t>
      </w:r>
      <w:r w:rsidRPr="00CA36DA">
        <w:rPr>
          <w:b/>
          <w:caps/>
        </w:rPr>
        <w:t>:</w:t>
      </w:r>
    </w:p>
    <w:p w14:paraId="34E9F46D" w14:textId="2F457BFC" w:rsidR="00F92539" w:rsidRPr="00CA36DA" w:rsidRDefault="00C56F12" w:rsidP="00F6290A">
      <w:pPr>
        <w:pStyle w:val="ListParagraph"/>
        <w:numPr>
          <w:ilvl w:val="0"/>
          <w:numId w:val="25"/>
        </w:numPr>
      </w:pPr>
      <w:r w:rsidRPr="00CA36DA">
        <w:t xml:space="preserve">IFC </w:t>
      </w:r>
      <w:r w:rsidR="00F92539" w:rsidRPr="00CA36DA">
        <w:t xml:space="preserve">created </w:t>
      </w:r>
      <w:r w:rsidR="008B25CC" w:rsidRPr="00CA36DA">
        <w:t>its</w:t>
      </w:r>
      <w:r w:rsidR="00F92539" w:rsidRPr="00CA36DA">
        <w:t xml:space="preserve"> Green Building Market Transformation Program to </w:t>
      </w:r>
      <w:r w:rsidR="008B25CC" w:rsidRPr="00CA36DA">
        <w:t>take a leadership role in encouraging a new paradigm where financial institutions, governments, the property sector and consumers all come together to benefit financially</w:t>
      </w:r>
      <w:r w:rsidR="00DC518D" w:rsidRPr="00CA36DA">
        <w:t xml:space="preserve"> through the mainstreaming of green buildings</w:t>
      </w:r>
      <w:r w:rsidR="00F92539" w:rsidRPr="00CA36DA">
        <w:t>.</w:t>
      </w:r>
    </w:p>
    <w:p w14:paraId="0E52BACA" w14:textId="1678BB92" w:rsidR="00F92539" w:rsidRPr="00CA36DA" w:rsidRDefault="00F92539" w:rsidP="00F6290A">
      <w:pPr>
        <w:pStyle w:val="ListParagraph"/>
        <w:numPr>
          <w:ilvl w:val="0"/>
          <w:numId w:val="25"/>
        </w:numPr>
      </w:pPr>
      <w:r w:rsidRPr="00CA36DA">
        <w:t>The program addresses the gap in the market for a</w:t>
      </w:r>
      <w:r w:rsidR="008B25CC" w:rsidRPr="00CA36DA">
        <w:t>n international</w:t>
      </w:r>
      <w:r w:rsidRPr="00CA36DA">
        <w:t xml:space="preserve"> green building standard that </w:t>
      </w:r>
      <w:r w:rsidR="008B25CC" w:rsidRPr="00CA36DA">
        <w:t>offers a free software solution to help identify the most cost-effective solutions to design and build green</w:t>
      </w:r>
      <w:r w:rsidRPr="00CA36DA">
        <w:t>, to unlock the potential for a</w:t>
      </w:r>
      <w:r w:rsidR="008B25CC" w:rsidRPr="00CA36DA">
        <w:t xml:space="preserve"> </w:t>
      </w:r>
      <w:r w:rsidRPr="00CA36DA">
        <w:t>n</w:t>
      </w:r>
      <w:r w:rsidR="008B25CC" w:rsidRPr="00CA36DA">
        <w:t>ew</w:t>
      </w:r>
      <w:r w:rsidRPr="00CA36DA">
        <w:t xml:space="preserve"> era of green construction and development.</w:t>
      </w:r>
    </w:p>
    <w:p w14:paraId="16D48BE9" w14:textId="44DC16DE" w:rsidR="00F92539" w:rsidRPr="00CA36DA" w:rsidRDefault="004E28D6" w:rsidP="00F6290A">
      <w:pPr>
        <w:pStyle w:val="ListParagraph"/>
        <w:numPr>
          <w:ilvl w:val="0"/>
          <w:numId w:val="25"/>
        </w:numPr>
      </w:pPr>
      <w:r w:rsidRPr="00CA36DA">
        <w:t>IFC’s</w:t>
      </w:r>
      <w:r w:rsidR="00F92539" w:rsidRPr="00CA36DA">
        <w:t xml:space="preserve"> 4-part strategy support</w:t>
      </w:r>
      <w:r w:rsidR="008B25CC" w:rsidRPr="00CA36DA">
        <w:t>s</w:t>
      </w:r>
      <w:r w:rsidR="00F92539" w:rsidRPr="00CA36DA">
        <w:t xml:space="preserve"> </w:t>
      </w:r>
      <w:r w:rsidR="008B25CC" w:rsidRPr="00CA36DA">
        <w:t>diverting</w:t>
      </w:r>
      <w:r w:rsidR="00F92539" w:rsidRPr="00CA36DA">
        <w:t xml:space="preserve"> investment </w:t>
      </w:r>
      <w:r w:rsidR="008B25CC" w:rsidRPr="00CA36DA">
        <w:t>to</w:t>
      </w:r>
      <w:r w:rsidR="00F92539" w:rsidRPr="00CA36DA">
        <w:t xml:space="preserve"> green buildings, </w:t>
      </w:r>
      <w:r w:rsidR="008B25CC" w:rsidRPr="00CA36DA">
        <w:t>through</w:t>
      </w:r>
      <w:r w:rsidR="00F92539" w:rsidRPr="00CA36DA">
        <w:t xml:space="preserve"> working with banks, investing directly into the building sector, advising governments on green building codes and incentives, and </w:t>
      </w:r>
      <w:r w:rsidR="008B25CC" w:rsidRPr="00CA36DA">
        <w:t>the</w:t>
      </w:r>
      <w:r w:rsidR="00F92539" w:rsidRPr="00CA36DA">
        <w:t xml:space="preserve"> EDGE certification program. </w:t>
      </w:r>
    </w:p>
    <w:p w14:paraId="730829C8" w14:textId="3974980E" w:rsidR="00F92539" w:rsidRPr="00CA36DA" w:rsidRDefault="00F92539" w:rsidP="00F6290A">
      <w:pPr>
        <w:pStyle w:val="ListParagraph"/>
        <w:numPr>
          <w:ilvl w:val="0"/>
          <w:numId w:val="25"/>
        </w:numPr>
      </w:pPr>
      <w:r w:rsidRPr="00CA36DA">
        <w:t xml:space="preserve">So far, IFC has mobilized $4.5 billion in green building investments – from </w:t>
      </w:r>
      <w:r w:rsidR="004E28D6" w:rsidRPr="00CA36DA">
        <w:t>its</w:t>
      </w:r>
      <w:r w:rsidRPr="00CA36DA">
        <w:t xml:space="preserve"> own account and through syndicated loans. Out of that, $876 million </w:t>
      </w:r>
      <w:r w:rsidR="008B25CC" w:rsidRPr="00CA36DA">
        <w:t xml:space="preserve">– or </w:t>
      </w:r>
      <w:r w:rsidRPr="00CA36DA">
        <w:t>20</w:t>
      </w:r>
      <w:r w:rsidR="00107FA0" w:rsidRPr="00CA36DA">
        <w:t xml:space="preserve"> percent</w:t>
      </w:r>
      <w:r w:rsidRPr="00CA36DA">
        <w:t xml:space="preserve"> of all investments </w:t>
      </w:r>
      <w:r w:rsidR="008B25CC" w:rsidRPr="00CA36DA">
        <w:t xml:space="preserve">– is </w:t>
      </w:r>
      <w:r w:rsidRPr="00CA36DA">
        <w:lastRenderedPageBreak/>
        <w:t xml:space="preserve">through other financial institutions. </w:t>
      </w:r>
      <w:r w:rsidR="004E28D6" w:rsidRPr="00CA36DA">
        <w:t>IFC</w:t>
      </w:r>
      <w:r w:rsidRPr="00CA36DA">
        <w:t xml:space="preserve"> </w:t>
      </w:r>
      <w:r w:rsidR="008B25CC" w:rsidRPr="00CA36DA">
        <w:t>believe</w:t>
      </w:r>
      <w:r w:rsidR="004E28D6" w:rsidRPr="00CA36DA">
        <w:t>s</w:t>
      </w:r>
      <w:r w:rsidR="008B25CC" w:rsidRPr="00CA36DA">
        <w:t xml:space="preserve"> in the</w:t>
      </w:r>
      <w:r w:rsidRPr="00CA36DA">
        <w:t xml:space="preserve"> business case for green buildings</w:t>
      </w:r>
      <w:r w:rsidR="008B25CC" w:rsidRPr="00CA36DA">
        <w:t xml:space="preserve"> and how they</w:t>
      </w:r>
      <w:r w:rsidR="00107FA0" w:rsidRPr="00CA36DA">
        <w:t>’</w:t>
      </w:r>
      <w:r w:rsidR="008B25CC" w:rsidRPr="00CA36DA">
        <w:t>re a win-win for all</w:t>
      </w:r>
      <w:r w:rsidRPr="00CA36DA">
        <w:t>.</w:t>
      </w:r>
    </w:p>
    <w:p w14:paraId="33A69E32" w14:textId="77777777" w:rsidR="00BA2D4D" w:rsidRPr="00CA36DA" w:rsidRDefault="00BA2D4D" w:rsidP="00BA2D4D">
      <w:pPr>
        <w:pStyle w:val="ListParagraph"/>
      </w:pPr>
    </w:p>
    <w:p w14:paraId="18AF77C7" w14:textId="38FA05DA" w:rsidR="00B34F12" w:rsidRPr="00CA36DA" w:rsidRDefault="004A55AA" w:rsidP="00B34F12">
      <w:pPr>
        <w:rPr>
          <w:b/>
          <w:caps/>
          <w:u w:val="single"/>
        </w:rPr>
      </w:pPr>
      <w:r w:rsidRPr="00CA36DA">
        <w:rPr>
          <w:b/>
          <w:caps/>
          <w:u w:val="single"/>
        </w:rPr>
        <w:t xml:space="preserve">SECTION II: Green building definition and </w:t>
      </w:r>
      <w:r w:rsidR="000F5751" w:rsidRPr="00CA36DA">
        <w:rPr>
          <w:b/>
          <w:caps/>
          <w:u w:val="single"/>
        </w:rPr>
        <w:t>Business Case</w:t>
      </w:r>
      <w:r w:rsidRPr="00CA36DA">
        <w:rPr>
          <w:b/>
          <w:caps/>
          <w:u w:val="single"/>
        </w:rPr>
        <w:t xml:space="preserve"> </w:t>
      </w:r>
    </w:p>
    <w:p w14:paraId="54B9B14D" w14:textId="5EA7708E" w:rsidR="00B34F12" w:rsidRPr="00CA36DA" w:rsidRDefault="00B34F12" w:rsidP="00B34F12">
      <w:pPr>
        <w:rPr>
          <w:b/>
        </w:rPr>
      </w:pPr>
      <w:r w:rsidRPr="00CA36DA">
        <w:rPr>
          <w:b/>
        </w:rPr>
        <w:t xml:space="preserve">SLIDE </w:t>
      </w:r>
      <w:r w:rsidR="000F0BC1" w:rsidRPr="00CA36DA">
        <w:rPr>
          <w:b/>
        </w:rPr>
        <w:t>4</w:t>
      </w:r>
      <w:r w:rsidRPr="00CA36DA">
        <w:rPr>
          <w:b/>
        </w:rPr>
        <w:t xml:space="preserve">: </w:t>
      </w:r>
    </w:p>
    <w:p w14:paraId="0277F093" w14:textId="1E92B9A7" w:rsidR="00B34F12" w:rsidRPr="00CA36DA" w:rsidRDefault="00B34F12" w:rsidP="00B34F12">
      <w:pPr>
        <w:pStyle w:val="ListParagraph"/>
        <w:numPr>
          <w:ilvl w:val="0"/>
          <w:numId w:val="2"/>
        </w:numPr>
      </w:pPr>
      <w:r w:rsidRPr="00CA36DA">
        <w:t>Let’s step back and define what we mean by “a green building.”</w:t>
      </w:r>
    </w:p>
    <w:p w14:paraId="4E54EA94" w14:textId="77777777" w:rsidR="00B34F12" w:rsidRPr="00CA36DA" w:rsidRDefault="00B34F12" w:rsidP="00B34F12">
      <w:pPr>
        <w:pStyle w:val="ListParagraph"/>
        <w:numPr>
          <w:ilvl w:val="0"/>
          <w:numId w:val="2"/>
        </w:numPr>
      </w:pPr>
      <w:r w:rsidRPr="00CA36DA">
        <w:t>A green building needs to be at least 20% more resource efficient than a comparable baseline building in the local market.</w:t>
      </w:r>
    </w:p>
    <w:p w14:paraId="08A575A8" w14:textId="77777777" w:rsidR="00B34F12" w:rsidRPr="00CA36DA" w:rsidRDefault="00B34F12" w:rsidP="003E0077">
      <w:pPr>
        <w:pStyle w:val="ListParagraph"/>
        <w:numPr>
          <w:ilvl w:val="0"/>
          <w:numId w:val="2"/>
        </w:numPr>
      </w:pPr>
      <w:r w:rsidRPr="00CA36DA">
        <w:t xml:space="preserve">A green building must also obtain a local or international standard of green building certification, as verified by an independent party. </w:t>
      </w:r>
    </w:p>
    <w:p w14:paraId="5EA47023" w14:textId="76CBB43E" w:rsidR="00DD22CA" w:rsidRPr="00CA36DA" w:rsidRDefault="00B34F12" w:rsidP="00B34F12">
      <w:pPr>
        <w:pStyle w:val="ListParagraph"/>
        <w:numPr>
          <w:ilvl w:val="0"/>
          <w:numId w:val="2"/>
        </w:numPr>
      </w:pPr>
      <w:r w:rsidRPr="00CA36DA">
        <w:t xml:space="preserve">Finally, in order to satisfy green finance requirements, projects must have quantified impact reporting – reporting on an individual project basis and on a portfolio basis, such as energy and water saved or reduced GHG emissions. </w:t>
      </w:r>
    </w:p>
    <w:p w14:paraId="35CDC14F" w14:textId="0B0B00AC" w:rsidR="00B34F12" w:rsidRPr="00CA36DA" w:rsidRDefault="00B34F12" w:rsidP="00B34F12">
      <w:pPr>
        <w:rPr>
          <w:b/>
        </w:rPr>
      </w:pPr>
      <w:r w:rsidRPr="00CA36DA">
        <w:rPr>
          <w:b/>
        </w:rPr>
        <w:t xml:space="preserve">SLIDE </w:t>
      </w:r>
      <w:r w:rsidR="000F0BC1" w:rsidRPr="00CA36DA">
        <w:rPr>
          <w:b/>
        </w:rPr>
        <w:t>5</w:t>
      </w:r>
      <w:r w:rsidRPr="00CA36DA">
        <w:rPr>
          <w:b/>
        </w:rPr>
        <w:t xml:space="preserve">: </w:t>
      </w:r>
    </w:p>
    <w:p w14:paraId="317DCD9D" w14:textId="77777777" w:rsidR="00B34F12" w:rsidRPr="00CA36DA" w:rsidRDefault="00B34F12" w:rsidP="00F6290A">
      <w:pPr>
        <w:pStyle w:val="ListParagraph"/>
        <w:numPr>
          <w:ilvl w:val="0"/>
          <w:numId w:val="22"/>
        </w:numPr>
      </w:pPr>
      <w:r w:rsidRPr="00CA36DA">
        <w:t>Let’s summarize the advantages of a green building investment program for developers</w:t>
      </w:r>
      <w:r w:rsidRPr="00CA36DA">
        <w:rPr>
          <w:strike/>
        </w:rPr>
        <w:t>, banks, and home buyers.</w:t>
      </w:r>
      <w:r w:rsidRPr="00CA36DA">
        <w:t xml:space="preserve"> </w:t>
      </w:r>
    </w:p>
    <w:p w14:paraId="044F3EB3" w14:textId="77777777" w:rsidR="00374557" w:rsidRPr="00CA36DA" w:rsidRDefault="00374557" w:rsidP="00F6290A">
      <w:pPr>
        <w:pStyle w:val="ListParagraph"/>
        <w:numPr>
          <w:ilvl w:val="0"/>
          <w:numId w:val="22"/>
        </w:numPr>
      </w:pPr>
      <w:r w:rsidRPr="00CA36DA">
        <w:t>You’ll be positioned as a first mover in the market with a marketing and communications push supported by IFC. Through EDGE, you can associate your brand with the World Bank Group.</w:t>
      </w:r>
    </w:p>
    <w:p w14:paraId="676CCBF7" w14:textId="77777777" w:rsidR="00374557" w:rsidRPr="00CA36DA" w:rsidRDefault="00374557" w:rsidP="00F6290A">
      <w:pPr>
        <w:pStyle w:val="ListParagraph"/>
        <w:numPr>
          <w:ilvl w:val="0"/>
          <w:numId w:val="22"/>
        </w:numPr>
      </w:pPr>
      <w:r w:rsidRPr="00CA36DA">
        <w:t xml:space="preserve">This differentiation can lead to higher prices or quicker sales, particularly in a crowded market. </w:t>
      </w:r>
    </w:p>
    <w:p w14:paraId="5EF0B7DB" w14:textId="77777777" w:rsidR="00374557" w:rsidRPr="00CA36DA" w:rsidRDefault="00374557" w:rsidP="00F6290A">
      <w:pPr>
        <w:pStyle w:val="ListParagraph"/>
        <w:numPr>
          <w:ilvl w:val="0"/>
          <w:numId w:val="22"/>
        </w:numPr>
      </w:pPr>
      <w:r w:rsidRPr="00CA36DA">
        <w:t xml:space="preserve">You can benefit from the easy-to-use EDGE online certification process, which guides you every step of the way, from A to Z. The process is backed by the sophisticated EDGE software which can be used for free. </w:t>
      </w:r>
    </w:p>
    <w:p w14:paraId="17F6D8AC" w14:textId="39912DEF" w:rsidR="00B34F12" w:rsidRPr="00CA36DA" w:rsidRDefault="00B34F12" w:rsidP="00F6290A">
      <w:pPr>
        <w:pStyle w:val="ListParagraph"/>
        <w:numPr>
          <w:ilvl w:val="0"/>
          <w:numId w:val="22"/>
        </w:numPr>
      </w:pPr>
      <w:r w:rsidRPr="00CA36DA">
        <w:t xml:space="preserve">By incorporating EDGE early into your project design, you can keep costs low. Many </w:t>
      </w:r>
      <w:r w:rsidR="00462A79" w:rsidRPr="00CA36DA">
        <w:t>of IFC’s clients say</w:t>
      </w:r>
      <w:r w:rsidRPr="00CA36DA">
        <w:t xml:space="preserve"> that reaching the EDGE standard had zero incremental costs.</w:t>
      </w:r>
    </w:p>
    <w:p w14:paraId="7D126EE0" w14:textId="6E31E998" w:rsidR="00374557" w:rsidRPr="00CA36DA" w:rsidRDefault="00374557" w:rsidP="00F6290A">
      <w:pPr>
        <w:pStyle w:val="ListParagraph"/>
        <w:numPr>
          <w:ilvl w:val="0"/>
          <w:numId w:val="22"/>
        </w:numPr>
      </w:pPr>
      <w:r w:rsidRPr="00CA36DA">
        <w:t>Certification reduces reputational risk, satisfies compliance criteria with investors, and verifiably communicates value to buyers.</w:t>
      </w:r>
    </w:p>
    <w:p w14:paraId="0861A945" w14:textId="319874D2" w:rsidR="00741FCD" w:rsidRPr="00CA36DA" w:rsidRDefault="00741FCD" w:rsidP="00741FCD">
      <w:pPr>
        <w:rPr>
          <w:b/>
          <w:caps/>
        </w:rPr>
      </w:pPr>
      <w:r w:rsidRPr="00CA36DA">
        <w:rPr>
          <w:b/>
          <w:caps/>
        </w:rPr>
        <w:t xml:space="preserve">Slide </w:t>
      </w:r>
      <w:r w:rsidR="00747F29" w:rsidRPr="00CA36DA">
        <w:rPr>
          <w:b/>
          <w:caps/>
        </w:rPr>
        <w:t>6</w:t>
      </w:r>
      <w:r w:rsidRPr="00CA36DA">
        <w:rPr>
          <w:b/>
          <w:caps/>
        </w:rPr>
        <w:t xml:space="preserve">: </w:t>
      </w:r>
    </w:p>
    <w:p w14:paraId="05B86F0F" w14:textId="5FF40953" w:rsidR="00F3696E" w:rsidRPr="00CA36DA" w:rsidRDefault="00941B69" w:rsidP="00F6290A">
      <w:pPr>
        <w:pStyle w:val="ListParagraph"/>
        <w:numPr>
          <w:ilvl w:val="0"/>
          <w:numId w:val="23"/>
        </w:numPr>
      </w:pPr>
      <w:r w:rsidRPr="00CA36DA">
        <w:t>There</w:t>
      </w:r>
      <w:r w:rsidR="00107FA0" w:rsidRPr="00CA36DA">
        <w:t>’</w:t>
      </w:r>
      <w:r w:rsidRPr="00CA36DA">
        <w:t>s a leadership opportunity for developers who choose to certify their buildings green</w:t>
      </w:r>
      <w:r w:rsidR="00D17857" w:rsidRPr="00CA36DA">
        <w:t xml:space="preserve"> </w:t>
      </w:r>
      <w:r w:rsidR="00FB41F0" w:rsidRPr="00CA36DA">
        <w:t xml:space="preserve">– </w:t>
      </w:r>
      <w:r w:rsidRPr="00CA36DA">
        <w:t xml:space="preserve">both </w:t>
      </w:r>
      <w:r w:rsidR="00FB41F0" w:rsidRPr="00CA36DA">
        <w:t xml:space="preserve">globally </w:t>
      </w:r>
      <w:r w:rsidR="00107FA0" w:rsidRPr="00CA36DA">
        <w:t>and</w:t>
      </w:r>
      <w:r w:rsidR="00F3696E" w:rsidRPr="00CA36DA">
        <w:t xml:space="preserve"> </w:t>
      </w:r>
      <w:r w:rsidRPr="00CA36DA">
        <w:t>locally</w:t>
      </w:r>
      <w:r w:rsidR="00F3696E" w:rsidRPr="00CA36DA">
        <w:t xml:space="preserve">. </w:t>
      </w:r>
    </w:p>
    <w:p w14:paraId="6563FFF2" w14:textId="456E66CA" w:rsidR="00DF2912" w:rsidRPr="00CA36DA" w:rsidRDefault="00DF2912" w:rsidP="00F6290A">
      <w:pPr>
        <w:pStyle w:val="ListParagraph"/>
        <w:numPr>
          <w:ilvl w:val="0"/>
          <w:numId w:val="24"/>
        </w:numPr>
        <w:rPr>
          <w:b/>
        </w:rPr>
      </w:pPr>
      <w:r w:rsidRPr="00CA36DA">
        <w:t xml:space="preserve">Here in Mexico, the green building market is experiencing rapid growth. </w:t>
      </w:r>
      <w:r w:rsidR="00786B38" w:rsidRPr="00CA36DA">
        <w:t xml:space="preserve">Over 1,100 </w:t>
      </w:r>
      <w:r w:rsidR="00A5442E" w:rsidRPr="00CA36DA">
        <w:t xml:space="preserve">commercial </w:t>
      </w:r>
      <w:r w:rsidR="00786B38" w:rsidRPr="00CA36DA">
        <w:t xml:space="preserve">projects are </w:t>
      </w:r>
      <w:r w:rsidR="00A5442E" w:rsidRPr="00CA36DA">
        <w:t xml:space="preserve">either registered or </w:t>
      </w:r>
      <w:r w:rsidR="00786B38" w:rsidRPr="00CA36DA">
        <w:t xml:space="preserve">certified </w:t>
      </w:r>
      <w:r w:rsidR="00A5442E" w:rsidRPr="00CA36DA">
        <w:t>with</w:t>
      </w:r>
      <w:r w:rsidR="00786B38" w:rsidRPr="00CA36DA">
        <w:t xml:space="preserve"> </w:t>
      </w:r>
      <w:r w:rsidR="00A5442E" w:rsidRPr="00CA36DA">
        <w:t xml:space="preserve">LEED </w:t>
      </w:r>
      <w:r w:rsidR="00786B38" w:rsidRPr="00CA36DA">
        <w:t xml:space="preserve">certification. </w:t>
      </w:r>
      <w:r w:rsidR="00941B69" w:rsidRPr="00CA36DA">
        <w:t xml:space="preserve">Because of you, </w:t>
      </w:r>
      <w:r w:rsidR="00786B38" w:rsidRPr="00CA36DA">
        <w:t xml:space="preserve">Mexico is a global green leader, </w:t>
      </w:r>
      <w:r w:rsidR="00A5442E" w:rsidRPr="00CA36DA">
        <w:t xml:space="preserve">ranking </w:t>
      </w:r>
      <w:r w:rsidR="00786B38" w:rsidRPr="00CA36DA">
        <w:t xml:space="preserve">as the seventh country in the </w:t>
      </w:r>
      <w:r w:rsidR="00A5442E" w:rsidRPr="00CA36DA">
        <w:t>world</w:t>
      </w:r>
      <w:r w:rsidR="00786B38" w:rsidRPr="00CA36DA">
        <w:t xml:space="preserve"> for LEED</w:t>
      </w:r>
      <w:r w:rsidR="00A5442E" w:rsidRPr="00CA36DA">
        <w:t>-</w:t>
      </w:r>
      <w:r w:rsidR="00786B38" w:rsidRPr="00CA36DA">
        <w:t xml:space="preserve">certified projects, totaling 16 million square meters of </w:t>
      </w:r>
      <w:r w:rsidR="00A5442E" w:rsidRPr="00CA36DA">
        <w:t xml:space="preserve">floor </w:t>
      </w:r>
      <w:r w:rsidR="00786B38" w:rsidRPr="00CA36DA">
        <w:t>space.</w:t>
      </w:r>
    </w:p>
    <w:p w14:paraId="5A0BB5FA" w14:textId="453C3CB3" w:rsidR="00A5442E" w:rsidRPr="00CA36DA" w:rsidRDefault="00786B38" w:rsidP="00F6290A">
      <w:pPr>
        <w:pStyle w:val="ListParagraph"/>
        <w:numPr>
          <w:ilvl w:val="0"/>
          <w:numId w:val="24"/>
        </w:numPr>
        <w:rPr>
          <w:b/>
        </w:rPr>
      </w:pPr>
      <w:r w:rsidRPr="00CA36DA">
        <w:t xml:space="preserve">This is due to </w:t>
      </w:r>
      <w:r w:rsidR="00941B69" w:rsidRPr="00CA36DA">
        <w:t xml:space="preserve">the belief in green buildings by developers such as yourselves and </w:t>
      </w:r>
      <w:r w:rsidRPr="00CA36DA">
        <w:t>strong local programs</w:t>
      </w:r>
      <w:r w:rsidR="00252FF0" w:rsidRPr="00CA36DA">
        <w:t>.</w:t>
      </w:r>
    </w:p>
    <w:p w14:paraId="69B0BE2C" w14:textId="21313D3F" w:rsidR="00786B38" w:rsidRPr="00CA36DA" w:rsidRDefault="00A5442E" w:rsidP="00F6290A">
      <w:pPr>
        <w:pStyle w:val="ListParagraph"/>
        <w:numPr>
          <w:ilvl w:val="0"/>
          <w:numId w:val="24"/>
        </w:numPr>
        <w:rPr>
          <w:b/>
        </w:rPr>
      </w:pPr>
      <w:r w:rsidRPr="00CA36DA">
        <w:t>As you are well aware, p</w:t>
      </w:r>
      <w:r w:rsidR="00DD1BCF" w:rsidRPr="00CA36DA">
        <w:t>rogressive government policies</w:t>
      </w:r>
      <w:r w:rsidRPr="00CA36DA">
        <w:t xml:space="preserve"> have led to</w:t>
      </w:r>
      <w:r w:rsidR="003103F5" w:rsidRPr="00CA36DA">
        <w:t xml:space="preserve"> the most innovative green mortgage program in the world through INFONAVIT, which has benefited millions of low-income residents. T</w:t>
      </w:r>
      <w:r w:rsidRPr="00CA36DA">
        <w:t xml:space="preserve">ens of thousands of energy-efficient homes </w:t>
      </w:r>
      <w:r w:rsidR="003103F5" w:rsidRPr="00CA36DA">
        <w:t xml:space="preserve">have been brought onto the market </w:t>
      </w:r>
      <w:r w:rsidRPr="00CA36DA">
        <w:t xml:space="preserve">annually through </w:t>
      </w:r>
      <w:r w:rsidR="003103F5" w:rsidRPr="00CA36DA">
        <w:t xml:space="preserve">Sociedad Hipotecaria Federal’s </w:t>
      </w:r>
      <w:r w:rsidRPr="00CA36DA">
        <w:t>EcoCasa</w:t>
      </w:r>
      <w:r w:rsidR="003103F5" w:rsidRPr="00CA36DA">
        <w:t xml:space="preserve"> program.</w:t>
      </w:r>
    </w:p>
    <w:p w14:paraId="79074F4F" w14:textId="2DC6CDA3" w:rsidR="000B2308" w:rsidRPr="00CA36DA" w:rsidRDefault="000B2308" w:rsidP="00F6290A">
      <w:pPr>
        <w:pStyle w:val="ListParagraph"/>
        <w:numPr>
          <w:ilvl w:val="0"/>
          <w:numId w:val="24"/>
        </w:numPr>
      </w:pPr>
      <w:r w:rsidRPr="00CA36DA">
        <w:lastRenderedPageBreak/>
        <w:t>There is also an active green building council in SUMe.</w:t>
      </w:r>
    </w:p>
    <w:p w14:paraId="3BA8152A" w14:textId="28A290F2" w:rsidR="00DD1BCF" w:rsidRPr="00CA36DA" w:rsidRDefault="00DD1BCF" w:rsidP="00F6290A">
      <w:pPr>
        <w:pStyle w:val="ListParagraph"/>
        <w:numPr>
          <w:ilvl w:val="0"/>
          <w:numId w:val="24"/>
        </w:numPr>
        <w:rPr>
          <w:b/>
        </w:rPr>
      </w:pPr>
      <w:r w:rsidRPr="00CA36DA">
        <w:t>This momentum leads to a</w:t>
      </w:r>
      <w:r w:rsidR="00941B69" w:rsidRPr="00CA36DA">
        <w:t xml:space="preserve">n </w:t>
      </w:r>
      <w:r w:rsidRPr="00CA36DA">
        <w:t>opportunity</w:t>
      </w:r>
      <w:r w:rsidR="00941B69" w:rsidRPr="00CA36DA">
        <w:t xml:space="preserve"> to gain a competitive advantage and differentiate properties as green, particularly in the residential sector</w:t>
      </w:r>
      <w:r w:rsidRPr="00CA36DA">
        <w:t xml:space="preserve">. IFC projects a $30 billion investment opportunity in green buildings through 2030 with a potential for 170,000 green residential units. </w:t>
      </w:r>
    </w:p>
    <w:p w14:paraId="697C3901" w14:textId="47BF3920" w:rsidR="006E417B" w:rsidRPr="00CA36DA" w:rsidRDefault="006E417B" w:rsidP="00132703">
      <w:pPr>
        <w:rPr>
          <w:b/>
          <w:caps/>
        </w:rPr>
      </w:pPr>
      <w:r w:rsidRPr="00CA36DA">
        <w:rPr>
          <w:b/>
          <w:caps/>
        </w:rPr>
        <w:t xml:space="preserve">SLIDE </w:t>
      </w:r>
      <w:r w:rsidR="005463A1" w:rsidRPr="00CA36DA">
        <w:rPr>
          <w:b/>
          <w:caps/>
        </w:rPr>
        <w:t>7</w:t>
      </w:r>
      <w:r w:rsidRPr="00CA36DA">
        <w:rPr>
          <w:b/>
          <w:caps/>
        </w:rPr>
        <w:t xml:space="preserve">: </w:t>
      </w:r>
    </w:p>
    <w:p w14:paraId="27B422A5" w14:textId="1197977D" w:rsidR="00C853CF" w:rsidRPr="00CA36DA" w:rsidRDefault="00886F7B" w:rsidP="00F6290A">
      <w:pPr>
        <w:pStyle w:val="ListParagraph"/>
        <w:numPr>
          <w:ilvl w:val="0"/>
          <w:numId w:val="35"/>
        </w:numPr>
        <w:rPr>
          <w:caps/>
        </w:rPr>
      </w:pPr>
      <w:r w:rsidRPr="00CA36DA">
        <w:t>Momentum is building for EDGE</w:t>
      </w:r>
      <w:r w:rsidR="0090145B" w:rsidRPr="00CA36DA">
        <w:t xml:space="preserve"> in Mexico</w:t>
      </w:r>
      <w:r w:rsidR="00C853CF" w:rsidRPr="00CA36DA">
        <w:t xml:space="preserve">. </w:t>
      </w:r>
    </w:p>
    <w:p w14:paraId="274FC68C" w14:textId="6C435083" w:rsidR="00C853CF" w:rsidRPr="00CA36DA" w:rsidRDefault="00416E41" w:rsidP="00F6290A">
      <w:pPr>
        <w:pStyle w:val="ListParagraph"/>
        <w:numPr>
          <w:ilvl w:val="0"/>
          <w:numId w:val="35"/>
        </w:numPr>
      </w:pPr>
      <w:r w:rsidRPr="00CA36DA">
        <w:t>More than 546,000 square meters of floor space have been either registered or certified by such early adopters as Vinte, FINSA, and Grupo Posadas.</w:t>
      </w:r>
    </w:p>
    <w:p w14:paraId="5A309955" w14:textId="0E1F40E7" w:rsidR="00F4197E" w:rsidRPr="00CA36DA" w:rsidRDefault="009B5512" w:rsidP="00F6290A">
      <w:pPr>
        <w:pStyle w:val="ListParagraph"/>
        <w:numPr>
          <w:ilvl w:val="0"/>
          <w:numId w:val="35"/>
        </w:numPr>
      </w:pPr>
      <w:r w:rsidRPr="00CA36DA">
        <w:t xml:space="preserve">There are over 1,500 projects uploaded into EDGE, which we consider </w:t>
      </w:r>
      <w:r w:rsidR="00886F7B" w:rsidRPr="00CA36DA">
        <w:t>“</w:t>
      </w:r>
      <w:r w:rsidRPr="00CA36DA">
        <w:t>early pipeline.</w:t>
      </w:r>
      <w:r w:rsidR="00886F7B" w:rsidRPr="00CA36DA">
        <w:t>”</w:t>
      </w:r>
    </w:p>
    <w:p w14:paraId="32A2E1CE" w14:textId="6D74A2A7" w:rsidR="009B5512" w:rsidRPr="00CA36DA" w:rsidRDefault="009B5512" w:rsidP="00F6290A">
      <w:pPr>
        <w:pStyle w:val="ListParagraph"/>
        <w:numPr>
          <w:ilvl w:val="0"/>
          <w:numId w:val="35"/>
        </w:numPr>
      </w:pPr>
      <w:r w:rsidRPr="00CA36DA">
        <w:t xml:space="preserve">Of these, 22 projects are actively looking for </w:t>
      </w:r>
      <w:r w:rsidR="00886F7B" w:rsidRPr="00CA36DA">
        <w:t xml:space="preserve">green </w:t>
      </w:r>
      <w:r w:rsidRPr="00CA36DA">
        <w:t>financing</w:t>
      </w:r>
      <w:r w:rsidR="00F94A23" w:rsidRPr="00CA36DA">
        <w:t>.</w:t>
      </w:r>
      <w:r w:rsidRPr="00CA36DA">
        <w:t xml:space="preserve"> </w:t>
      </w:r>
    </w:p>
    <w:p w14:paraId="43C17CCD" w14:textId="567AE41F" w:rsidR="00132703" w:rsidRPr="00CA36DA" w:rsidRDefault="00132703" w:rsidP="00132703">
      <w:pPr>
        <w:rPr>
          <w:b/>
          <w:caps/>
        </w:rPr>
      </w:pPr>
    </w:p>
    <w:p w14:paraId="255A6D79" w14:textId="6E8D0E5A" w:rsidR="00320DCE" w:rsidRPr="00CA36DA" w:rsidRDefault="00320DCE" w:rsidP="00C57729">
      <w:pPr>
        <w:rPr>
          <w:b/>
          <w:u w:val="single"/>
        </w:rPr>
      </w:pPr>
      <w:r w:rsidRPr="00CA36DA">
        <w:rPr>
          <w:b/>
          <w:u w:val="single"/>
        </w:rPr>
        <w:t xml:space="preserve">SECTION III – </w:t>
      </w:r>
      <w:r w:rsidRPr="00CA36DA">
        <w:rPr>
          <w:b/>
          <w:caps/>
          <w:u w:val="single"/>
        </w:rPr>
        <w:t>Demo of EDGE software</w:t>
      </w:r>
    </w:p>
    <w:p w14:paraId="4533554F" w14:textId="07EE6D80" w:rsidR="00D10843" w:rsidRPr="00CA36DA" w:rsidRDefault="00D10843" w:rsidP="00C57729">
      <w:pPr>
        <w:rPr>
          <w:b/>
        </w:rPr>
      </w:pPr>
      <w:r w:rsidRPr="00CA36DA">
        <w:rPr>
          <w:b/>
        </w:rPr>
        <w:t>S</w:t>
      </w:r>
      <w:r w:rsidR="00C57729" w:rsidRPr="00CA36DA">
        <w:rPr>
          <w:b/>
        </w:rPr>
        <w:t xml:space="preserve">LIDE </w:t>
      </w:r>
      <w:r w:rsidR="005463A1" w:rsidRPr="00CA36DA">
        <w:rPr>
          <w:b/>
        </w:rPr>
        <w:t>8</w:t>
      </w:r>
      <w:r w:rsidRPr="00CA36DA">
        <w:rPr>
          <w:b/>
        </w:rPr>
        <w:t xml:space="preserve">: </w:t>
      </w:r>
    </w:p>
    <w:p w14:paraId="55B12258" w14:textId="2D37F3A6" w:rsidR="00324BCD" w:rsidRPr="00CA36DA" w:rsidRDefault="004E3E8A" w:rsidP="00595DC3">
      <w:pPr>
        <w:pStyle w:val="ListParagraph"/>
        <w:numPr>
          <w:ilvl w:val="0"/>
          <w:numId w:val="3"/>
        </w:numPr>
      </w:pPr>
      <w:r w:rsidRPr="00CA36DA">
        <w:t xml:space="preserve">So, </w:t>
      </w:r>
      <w:r w:rsidR="00B4022D" w:rsidRPr="00CA36DA">
        <w:t xml:space="preserve">now you may ask – how </w:t>
      </w:r>
      <w:r w:rsidR="00107FA0" w:rsidRPr="00CA36DA">
        <w:t>can you choose the most cost-effective options t</w:t>
      </w:r>
      <w:r w:rsidR="00183491" w:rsidRPr="00CA36DA">
        <w:t xml:space="preserve">o design </w:t>
      </w:r>
      <w:r w:rsidR="00BC4367" w:rsidRPr="00CA36DA">
        <w:t xml:space="preserve">a </w:t>
      </w:r>
      <w:r w:rsidR="00183491" w:rsidRPr="00CA36DA">
        <w:t xml:space="preserve">green building? </w:t>
      </w:r>
      <w:r w:rsidR="00BC4367" w:rsidRPr="00CA36DA">
        <w:t>And h</w:t>
      </w:r>
      <w:r w:rsidR="00183491" w:rsidRPr="00CA36DA">
        <w:t xml:space="preserve">ow will </w:t>
      </w:r>
      <w:r w:rsidR="00FF5C8D" w:rsidRPr="00CA36DA">
        <w:t>your customers</w:t>
      </w:r>
      <w:r w:rsidR="00183491" w:rsidRPr="00CA36DA">
        <w:t xml:space="preserve"> – whether home owners or commercial tenants – </w:t>
      </w:r>
      <w:r w:rsidR="00BA0A08" w:rsidRPr="00CA36DA">
        <w:t xml:space="preserve">recognize the </w:t>
      </w:r>
      <w:r w:rsidR="00F518C7" w:rsidRPr="00CA36DA">
        <w:t xml:space="preserve">value </w:t>
      </w:r>
      <w:r w:rsidR="00BA0A08" w:rsidRPr="00CA36DA">
        <w:t>of a green building?</w:t>
      </w:r>
    </w:p>
    <w:p w14:paraId="20039A79" w14:textId="1520AF3F" w:rsidR="001317DA" w:rsidRPr="00CA36DA" w:rsidRDefault="001317DA" w:rsidP="00595DC3">
      <w:pPr>
        <w:pStyle w:val="ListParagraph"/>
        <w:numPr>
          <w:ilvl w:val="0"/>
          <w:numId w:val="3"/>
        </w:numPr>
      </w:pPr>
      <w:r w:rsidRPr="00CA36DA">
        <w:t>Before, it was difficult to know the best way to build green.</w:t>
      </w:r>
    </w:p>
    <w:p w14:paraId="4549DF0A" w14:textId="77777777" w:rsidR="001317DA" w:rsidRPr="00CA36DA" w:rsidRDefault="001317DA" w:rsidP="00595DC3">
      <w:pPr>
        <w:pStyle w:val="ListParagraph"/>
        <w:numPr>
          <w:ilvl w:val="0"/>
          <w:numId w:val="3"/>
        </w:numPr>
      </w:pPr>
      <w:r w:rsidRPr="00CA36DA">
        <w:t>There wasn’t an easy way to figure out which green ideas would work the best, and how much they would cost.</w:t>
      </w:r>
    </w:p>
    <w:p w14:paraId="3DFE4D43" w14:textId="77777777" w:rsidR="001317DA" w:rsidRPr="00CA36DA" w:rsidRDefault="001317DA" w:rsidP="00595DC3">
      <w:pPr>
        <w:pStyle w:val="ListParagraph"/>
        <w:numPr>
          <w:ilvl w:val="0"/>
          <w:numId w:val="3"/>
        </w:numPr>
      </w:pPr>
      <w:r w:rsidRPr="00CA36DA">
        <w:t>There was a need to know the numbers, but no way to find them.</w:t>
      </w:r>
    </w:p>
    <w:p w14:paraId="5FE6D9E1" w14:textId="746BBCF6" w:rsidR="001317DA" w:rsidRPr="00CA36DA" w:rsidRDefault="001317DA" w:rsidP="00595DC3">
      <w:pPr>
        <w:pStyle w:val="ListParagraph"/>
        <w:numPr>
          <w:ilvl w:val="0"/>
          <w:numId w:val="3"/>
        </w:numPr>
      </w:pPr>
      <w:r w:rsidRPr="00CA36DA">
        <w:t>The time was right for a solution that could measure how to turn an ordinary building into a high performing one – before it’s been built.</w:t>
      </w:r>
    </w:p>
    <w:p w14:paraId="14C23850" w14:textId="5323E91D" w:rsidR="00FF5C8D" w:rsidRPr="00CA36DA" w:rsidRDefault="001317DA" w:rsidP="00FF5C8D">
      <w:pPr>
        <w:pStyle w:val="ListParagraph"/>
        <w:numPr>
          <w:ilvl w:val="0"/>
          <w:numId w:val="3"/>
        </w:numPr>
      </w:pPr>
      <w:r w:rsidRPr="00CA36DA">
        <w:t xml:space="preserve">IFC created EDGE to address challenges that emerging markets face and </w:t>
      </w:r>
      <w:r w:rsidR="00FF5C8D" w:rsidRPr="00CA36DA">
        <w:t>ensure developers gain a competitive advantage for their commitment to high-performance buildings that make a low impact on the environment</w:t>
      </w:r>
      <w:r w:rsidRPr="00CA36DA">
        <w:t>.</w:t>
      </w:r>
    </w:p>
    <w:p w14:paraId="54AAAD09" w14:textId="62D4179B" w:rsidR="00D10843" w:rsidRPr="00CA36DA" w:rsidRDefault="00584F79" w:rsidP="00D10843">
      <w:pPr>
        <w:rPr>
          <w:b/>
        </w:rPr>
      </w:pPr>
      <w:r w:rsidRPr="00CA36DA">
        <w:rPr>
          <w:b/>
        </w:rPr>
        <w:t xml:space="preserve">SLIDE </w:t>
      </w:r>
      <w:r w:rsidR="005D3537" w:rsidRPr="00CA36DA">
        <w:rPr>
          <w:b/>
        </w:rPr>
        <w:t>9</w:t>
      </w:r>
      <w:r w:rsidR="001317DA" w:rsidRPr="00CA36DA">
        <w:rPr>
          <w:b/>
        </w:rPr>
        <w:t xml:space="preserve">: </w:t>
      </w:r>
    </w:p>
    <w:p w14:paraId="7E0353D1" w14:textId="6E6756C8" w:rsidR="009538AF" w:rsidRPr="00CA36DA" w:rsidRDefault="009538AF" w:rsidP="00595DC3">
      <w:pPr>
        <w:pStyle w:val="ListParagraph"/>
        <w:numPr>
          <w:ilvl w:val="0"/>
          <w:numId w:val="4"/>
        </w:numPr>
      </w:pPr>
      <w:r w:rsidRPr="00CA36DA">
        <w:t xml:space="preserve">The solution is EDGE, which stands for </w:t>
      </w:r>
      <w:r w:rsidR="00BC4367" w:rsidRPr="00CA36DA">
        <w:t>“</w:t>
      </w:r>
      <w:r w:rsidRPr="00CA36DA">
        <w:t>Excellence in Design for Greater Efficiencies.</w:t>
      </w:r>
      <w:r w:rsidR="00BC4367" w:rsidRPr="00CA36DA">
        <w:t>”</w:t>
      </w:r>
      <w:r w:rsidRPr="00CA36DA">
        <w:t xml:space="preserve"> </w:t>
      </w:r>
    </w:p>
    <w:p w14:paraId="46CA26D7" w14:textId="260DE47D" w:rsidR="001317DA" w:rsidRPr="00CA36DA" w:rsidRDefault="001317DA" w:rsidP="00595DC3">
      <w:pPr>
        <w:pStyle w:val="ListParagraph"/>
        <w:numPr>
          <w:ilvl w:val="0"/>
          <w:numId w:val="4"/>
        </w:numPr>
      </w:pPr>
      <w:r w:rsidRPr="00CA36DA">
        <w:t>EDGE consists of three</w:t>
      </w:r>
      <w:r w:rsidR="005960B8" w:rsidRPr="00CA36DA">
        <w:t xml:space="preserve"> </w:t>
      </w:r>
      <w:r w:rsidR="00E77705" w:rsidRPr="00CA36DA">
        <w:t>components</w:t>
      </w:r>
      <w:r w:rsidRPr="00CA36DA">
        <w:t xml:space="preserve">: </w:t>
      </w:r>
    </w:p>
    <w:p w14:paraId="5F6B9B91" w14:textId="163C1E67" w:rsidR="00957D95" w:rsidRPr="00CA36DA" w:rsidRDefault="001317DA" w:rsidP="00595DC3">
      <w:pPr>
        <w:pStyle w:val="ListParagraph"/>
        <w:numPr>
          <w:ilvl w:val="1"/>
          <w:numId w:val="4"/>
        </w:numPr>
      </w:pPr>
      <w:r w:rsidRPr="00CA36DA">
        <w:t xml:space="preserve">First, the </w:t>
      </w:r>
      <w:r w:rsidR="00BC4367" w:rsidRPr="00CA36DA">
        <w:t>f</w:t>
      </w:r>
      <w:r w:rsidR="00E77705" w:rsidRPr="00CA36DA">
        <w:t>ree software helps you</w:t>
      </w:r>
      <w:r w:rsidR="00957D95" w:rsidRPr="00CA36DA">
        <w:t xml:space="preserve"> c</w:t>
      </w:r>
      <w:r w:rsidR="00E77705" w:rsidRPr="00CA36DA">
        <w:t>hoose</w:t>
      </w:r>
      <w:r w:rsidR="00957D95" w:rsidRPr="00CA36DA">
        <w:t xml:space="preserve"> the most cost-effective ways to build green.</w:t>
      </w:r>
      <w:r w:rsidRPr="00CA36DA">
        <w:t xml:space="preserve"> The software is free and can </w:t>
      </w:r>
      <w:r w:rsidR="00107FA0" w:rsidRPr="00CA36DA">
        <w:t xml:space="preserve">be </w:t>
      </w:r>
      <w:r w:rsidRPr="00CA36DA">
        <w:t>access</w:t>
      </w:r>
      <w:r w:rsidR="00107FA0" w:rsidRPr="00CA36DA">
        <w:t>ed</w:t>
      </w:r>
      <w:r w:rsidRPr="00CA36DA">
        <w:t xml:space="preserve"> from our website. </w:t>
      </w:r>
    </w:p>
    <w:p w14:paraId="109F2F53" w14:textId="1B372031" w:rsidR="001317DA" w:rsidRPr="00CA36DA" w:rsidRDefault="006F6014" w:rsidP="00595DC3">
      <w:pPr>
        <w:pStyle w:val="ListParagraph"/>
        <w:numPr>
          <w:ilvl w:val="1"/>
          <w:numId w:val="4"/>
        </w:numPr>
      </w:pPr>
      <w:r w:rsidRPr="00CA36DA">
        <w:t>Second</w:t>
      </w:r>
      <w:r w:rsidR="00BC4367" w:rsidRPr="00CA36DA">
        <w:t>,</w:t>
      </w:r>
      <w:r w:rsidRPr="00CA36DA">
        <w:t xml:space="preserve"> </w:t>
      </w:r>
      <w:r w:rsidR="00252FF0" w:rsidRPr="00CA36DA">
        <w:t xml:space="preserve">EDGE </w:t>
      </w:r>
      <w:r w:rsidRPr="00CA36DA">
        <w:t>is a</w:t>
      </w:r>
      <w:r w:rsidR="009538AF" w:rsidRPr="00CA36DA">
        <w:t>n achievable</w:t>
      </w:r>
      <w:r w:rsidR="001317DA" w:rsidRPr="00CA36DA">
        <w:t xml:space="preserve"> green building standard </w:t>
      </w:r>
      <w:r w:rsidR="009538AF" w:rsidRPr="00CA36DA">
        <w:t>with a 20</w:t>
      </w:r>
      <w:r w:rsidR="00252FF0" w:rsidRPr="00CA36DA">
        <w:t xml:space="preserve"> percent</w:t>
      </w:r>
      <w:r w:rsidR="009538AF" w:rsidRPr="00CA36DA">
        <w:t xml:space="preserve"> resource</w:t>
      </w:r>
      <w:r w:rsidR="00BC4367" w:rsidRPr="00CA36DA">
        <w:t>-</w:t>
      </w:r>
      <w:r w:rsidR="009538AF" w:rsidRPr="00CA36DA">
        <w:t>efficiency criteria</w:t>
      </w:r>
      <w:r w:rsidR="001317DA" w:rsidRPr="00CA36DA">
        <w:t xml:space="preserve">. </w:t>
      </w:r>
    </w:p>
    <w:p w14:paraId="6DBA3C51" w14:textId="2D1385B4" w:rsidR="001317DA" w:rsidRPr="00CA36DA" w:rsidRDefault="001317DA" w:rsidP="00595DC3">
      <w:pPr>
        <w:pStyle w:val="ListParagraph"/>
        <w:numPr>
          <w:ilvl w:val="1"/>
          <w:numId w:val="4"/>
        </w:numPr>
      </w:pPr>
      <w:r w:rsidRPr="00CA36DA">
        <w:t xml:space="preserve">And </w:t>
      </w:r>
      <w:r w:rsidR="006F6014" w:rsidRPr="00CA36DA">
        <w:t>third</w:t>
      </w:r>
      <w:r w:rsidR="00252FF0" w:rsidRPr="00CA36DA">
        <w:t>, EDGE</w:t>
      </w:r>
      <w:r w:rsidR="006F6014" w:rsidRPr="00CA36DA">
        <w:t xml:space="preserve"> is </w:t>
      </w:r>
      <w:r w:rsidRPr="00CA36DA">
        <w:t xml:space="preserve">a certification system to </w:t>
      </w:r>
      <w:r w:rsidR="009E042E" w:rsidRPr="00CA36DA">
        <w:t xml:space="preserve">verify and </w:t>
      </w:r>
      <w:r w:rsidRPr="00CA36DA">
        <w:t>reward green buildi</w:t>
      </w:r>
      <w:r w:rsidR="009E042E" w:rsidRPr="00CA36DA">
        <w:t>ng projects</w:t>
      </w:r>
      <w:r w:rsidR="0005709D" w:rsidRPr="00CA36DA">
        <w:t xml:space="preserve"> through a </w:t>
      </w:r>
      <w:r w:rsidR="00E1153D" w:rsidRPr="00CA36DA">
        <w:t>green</w:t>
      </w:r>
      <w:r w:rsidR="0005709D" w:rsidRPr="00CA36DA">
        <w:t xml:space="preserve"> label</w:t>
      </w:r>
      <w:r w:rsidR="009E042E" w:rsidRPr="00CA36DA">
        <w:t xml:space="preserve">. </w:t>
      </w:r>
    </w:p>
    <w:p w14:paraId="173FFD4C" w14:textId="6820FCD6" w:rsidR="001317DA" w:rsidRPr="00CA36DA" w:rsidRDefault="00584F79" w:rsidP="00D10843">
      <w:pPr>
        <w:rPr>
          <w:b/>
        </w:rPr>
      </w:pPr>
      <w:r w:rsidRPr="00CA36DA">
        <w:rPr>
          <w:b/>
        </w:rPr>
        <w:t xml:space="preserve">SLIDE </w:t>
      </w:r>
      <w:r w:rsidR="005D3537" w:rsidRPr="00CA36DA">
        <w:rPr>
          <w:b/>
        </w:rPr>
        <w:t>10</w:t>
      </w:r>
      <w:r w:rsidR="009E042E" w:rsidRPr="00CA36DA">
        <w:rPr>
          <w:b/>
        </w:rPr>
        <w:t xml:space="preserve">: </w:t>
      </w:r>
    </w:p>
    <w:p w14:paraId="7FA74C57" w14:textId="7D24DCD8" w:rsidR="009E042E" w:rsidRPr="00CA36DA" w:rsidRDefault="009E042E" w:rsidP="00595DC3">
      <w:pPr>
        <w:pStyle w:val="ListParagraph"/>
        <w:numPr>
          <w:ilvl w:val="0"/>
          <w:numId w:val="4"/>
        </w:numPr>
      </w:pPr>
      <w:r w:rsidRPr="00CA36DA">
        <w:t>The EDGE software is the first of its kind in the world.</w:t>
      </w:r>
    </w:p>
    <w:p w14:paraId="50289B9E" w14:textId="7733BC5F" w:rsidR="009E042E" w:rsidRPr="00CA36DA" w:rsidRDefault="009E042E" w:rsidP="00595DC3">
      <w:pPr>
        <w:pStyle w:val="ListParagraph"/>
        <w:numPr>
          <w:ilvl w:val="0"/>
          <w:numId w:val="4"/>
        </w:numPr>
      </w:pPr>
      <w:r w:rsidRPr="00CA36DA">
        <w:lastRenderedPageBreak/>
        <w:t xml:space="preserve">The complexity of the application is hidden beneath the user interface, making it easy for you to cut back on the resource intensity of </w:t>
      </w:r>
      <w:r w:rsidR="003C6F09" w:rsidRPr="00CA36DA">
        <w:t>your</w:t>
      </w:r>
      <w:r w:rsidRPr="00CA36DA">
        <w:t xml:space="preserve"> building design</w:t>
      </w:r>
      <w:r w:rsidR="00BC4367" w:rsidRPr="00CA36DA">
        <w:t>s</w:t>
      </w:r>
      <w:r w:rsidRPr="00CA36DA">
        <w:t>.</w:t>
      </w:r>
    </w:p>
    <w:p w14:paraId="2D8E3A75" w14:textId="7D25F243" w:rsidR="009E042E" w:rsidRPr="00CA36DA" w:rsidRDefault="009E042E" w:rsidP="009E042E">
      <w:pPr>
        <w:rPr>
          <w:b/>
        </w:rPr>
      </w:pPr>
      <w:r w:rsidRPr="00CA36DA">
        <w:rPr>
          <w:b/>
        </w:rPr>
        <w:t xml:space="preserve">SLIDE </w:t>
      </w:r>
      <w:r w:rsidR="005D3537" w:rsidRPr="00CA36DA">
        <w:rPr>
          <w:b/>
        </w:rPr>
        <w:t>11</w:t>
      </w:r>
      <w:r w:rsidRPr="00CA36DA">
        <w:rPr>
          <w:b/>
        </w:rPr>
        <w:t xml:space="preserve">: </w:t>
      </w:r>
    </w:p>
    <w:p w14:paraId="5B4F06F5" w14:textId="77777777" w:rsidR="005D3537" w:rsidRPr="00CA36DA" w:rsidRDefault="00CA36DA" w:rsidP="005D3537">
      <w:pPr>
        <w:pStyle w:val="ListParagraph"/>
        <w:numPr>
          <w:ilvl w:val="0"/>
          <w:numId w:val="47"/>
        </w:numPr>
      </w:pPr>
      <w:r w:rsidRPr="00CA36DA">
        <w:t>EDGE certification is possible for new and existing buildings, suiting a variety of typologies.</w:t>
      </w:r>
    </w:p>
    <w:p w14:paraId="707FAFF3" w14:textId="089BC7DC" w:rsidR="00000000" w:rsidRPr="00CA36DA" w:rsidRDefault="00CA36DA" w:rsidP="005D3537">
      <w:pPr>
        <w:pStyle w:val="ListParagraph"/>
        <w:numPr>
          <w:ilvl w:val="0"/>
          <w:numId w:val="47"/>
        </w:numPr>
      </w:pPr>
      <w:r w:rsidRPr="00CA36DA">
        <w:t>Multiple projects can be certified with a portfolio approach, to transform a company’s business model and maximize profits.</w:t>
      </w:r>
    </w:p>
    <w:p w14:paraId="33CBFB83" w14:textId="063CF5E7" w:rsidR="005D3537" w:rsidRPr="00CA36DA" w:rsidRDefault="005D3537" w:rsidP="009E042E">
      <w:pPr>
        <w:rPr>
          <w:b/>
        </w:rPr>
      </w:pPr>
      <w:r w:rsidRPr="00CA36DA">
        <w:rPr>
          <w:b/>
        </w:rPr>
        <w:t>SLIDE 12:</w:t>
      </w:r>
    </w:p>
    <w:p w14:paraId="333F13F0" w14:textId="6BB25264" w:rsidR="005960B8" w:rsidRPr="00CA36DA" w:rsidRDefault="0075307F">
      <w:pPr>
        <w:pStyle w:val="ListParagraph"/>
        <w:numPr>
          <w:ilvl w:val="0"/>
          <w:numId w:val="5"/>
        </w:numPr>
      </w:pPr>
      <w:r w:rsidRPr="00CA36DA">
        <w:t>T</w:t>
      </w:r>
      <w:r w:rsidR="005960B8" w:rsidRPr="00CA36DA">
        <w:t xml:space="preserve">o reach the EDGE standard, </w:t>
      </w:r>
      <w:r w:rsidR="00F64B14" w:rsidRPr="00CA36DA">
        <w:t xml:space="preserve">a </w:t>
      </w:r>
      <w:r w:rsidR="005960B8" w:rsidRPr="00CA36DA">
        <w:t xml:space="preserve">project </w:t>
      </w:r>
      <w:r w:rsidRPr="00CA36DA">
        <w:t>must</w:t>
      </w:r>
      <w:r w:rsidR="00E77705" w:rsidRPr="00CA36DA">
        <w:t xml:space="preserve"> reach 20</w:t>
      </w:r>
      <w:r w:rsidRPr="00CA36DA">
        <w:t xml:space="preserve"> percent</w:t>
      </w:r>
      <w:r w:rsidR="00E77705" w:rsidRPr="00CA36DA">
        <w:t xml:space="preserve"> savings in</w:t>
      </w:r>
      <w:r w:rsidR="005960B8" w:rsidRPr="00CA36DA">
        <w:t xml:space="preserve"> energ</w:t>
      </w:r>
      <w:r w:rsidR="00E77705" w:rsidRPr="00CA36DA">
        <w:t>y use, 20</w:t>
      </w:r>
      <w:r w:rsidRPr="00CA36DA">
        <w:t xml:space="preserve"> percent</w:t>
      </w:r>
      <w:r w:rsidR="00E77705" w:rsidRPr="00CA36DA">
        <w:t xml:space="preserve"> savings in </w:t>
      </w:r>
      <w:r w:rsidR="005960B8" w:rsidRPr="00CA36DA">
        <w:t>water use, and 20</w:t>
      </w:r>
      <w:r w:rsidRPr="00CA36DA">
        <w:t xml:space="preserve"> percent</w:t>
      </w:r>
      <w:r w:rsidR="005960B8" w:rsidRPr="00CA36DA">
        <w:t xml:space="preserve"> </w:t>
      </w:r>
      <w:r w:rsidR="007256D1" w:rsidRPr="00CA36DA">
        <w:t>less</w:t>
      </w:r>
      <w:r w:rsidR="005960B8" w:rsidRPr="00CA36DA">
        <w:t xml:space="preserve"> emb</w:t>
      </w:r>
      <w:r w:rsidR="007256D1" w:rsidRPr="00CA36DA">
        <w:t>odied</w:t>
      </w:r>
      <w:r w:rsidR="005960B8" w:rsidRPr="00CA36DA">
        <w:t xml:space="preserve"> </w:t>
      </w:r>
      <w:r w:rsidRPr="00CA36DA">
        <w:t xml:space="preserve">energy </w:t>
      </w:r>
      <w:r w:rsidR="005960B8" w:rsidRPr="00CA36DA">
        <w:t xml:space="preserve">in </w:t>
      </w:r>
      <w:r w:rsidR="007256D1" w:rsidRPr="00CA36DA">
        <w:t xml:space="preserve">the construction </w:t>
      </w:r>
      <w:r w:rsidR="005960B8" w:rsidRPr="00CA36DA">
        <w:t xml:space="preserve">materials, as compared to </w:t>
      </w:r>
      <w:r w:rsidR="007256D1" w:rsidRPr="00CA36DA">
        <w:t xml:space="preserve">a </w:t>
      </w:r>
      <w:r w:rsidR="005960B8" w:rsidRPr="00CA36DA">
        <w:t>base</w:t>
      </w:r>
      <w:r w:rsidR="00107FA0" w:rsidRPr="00CA36DA">
        <w:t xml:space="preserve"> case building</w:t>
      </w:r>
      <w:r w:rsidR="005960B8" w:rsidRPr="00CA36DA">
        <w:t xml:space="preserve">. </w:t>
      </w:r>
    </w:p>
    <w:p w14:paraId="330FBE5D" w14:textId="456FEC6A" w:rsidR="005D3537" w:rsidRPr="00CA36DA" w:rsidRDefault="005D3537" w:rsidP="005D3537">
      <w:pPr>
        <w:rPr>
          <w:b/>
        </w:rPr>
      </w:pPr>
      <w:r w:rsidRPr="00CA36DA">
        <w:rPr>
          <w:b/>
        </w:rPr>
        <w:t>SLIDE 13:</w:t>
      </w:r>
    </w:p>
    <w:p w14:paraId="465BBB06" w14:textId="77777777" w:rsidR="00000000" w:rsidRPr="00CA36DA" w:rsidRDefault="00CA36DA" w:rsidP="00351729">
      <w:pPr>
        <w:pStyle w:val="ListParagraph"/>
        <w:numPr>
          <w:ilvl w:val="0"/>
          <w:numId w:val="5"/>
        </w:numPr>
      </w:pPr>
      <w:r w:rsidRPr="00CA36DA">
        <w:t>All EDGE-certified projects protect natural resources and save on operational expenses.</w:t>
      </w:r>
    </w:p>
    <w:p w14:paraId="4822BDB4" w14:textId="77777777" w:rsidR="00000000" w:rsidRPr="00CA36DA" w:rsidRDefault="00CA36DA" w:rsidP="00351729">
      <w:pPr>
        <w:pStyle w:val="ListParagraph"/>
        <w:numPr>
          <w:ilvl w:val="0"/>
          <w:numId w:val="5"/>
        </w:numPr>
      </w:pPr>
      <w:r w:rsidRPr="00CA36DA">
        <w:t>EDGE Advanced and Zero Carbon are opportunities for builders to aspire to even higher levels of certific</w:t>
      </w:r>
      <w:r w:rsidRPr="00CA36DA">
        <w:t>ation.</w:t>
      </w:r>
    </w:p>
    <w:p w14:paraId="77D48B23" w14:textId="77777777" w:rsidR="00000000" w:rsidRPr="00CA36DA" w:rsidRDefault="00CA36DA" w:rsidP="00351729">
      <w:pPr>
        <w:pStyle w:val="ListParagraph"/>
        <w:numPr>
          <w:ilvl w:val="0"/>
          <w:numId w:val="5"/>
        </w:numPr>
      </w:pPr>
      <w:r w:rsidRPr="00CA36DA">
        <w:t>EDGE supports the ambitions of Architecture 2030 and the World Green Building Council for new buildings to be zero carbon by 2030 and all buildings to be zero carbon by 2050.</w:t>
      </w:r>
    </w:p>
    <w:p w14:paraId="71CD76C5" w14:textId="6450C85E" w:rsidR="005D3537" w:rsidRPr="00CA36DA" w:rsidRDefault="00CA36DA" w:rsidP="00351729">
      <w:pPr>
        <w:pStyle w:val="ListParagraph"/>
        <w:numPr>
          <w:ilvl w:val="0"/>
          <w:numId w:val="5"/>
        </w:numPr>
      </w:pPr>
      <w:r w:rsidRPr="00CA36DA">
        <w:t>The “Advancing Net Zero” initiative of the World Green Building Council aligns with the Paris Agreement to keep rising temperatures well below 2 degrees Celsius.</w:t>
      </w:r>
    </w:p>
    <w:p w14:paraId="310235C4" w14:textId="17F9D7FE" w:rsidR="002E58DD" w:rsidRPr="00CA36DA" w:rsidRDefault="00584F79" w:rsidP="002E58DD">
      <w:pPr>
        <w:rPr>
          <w:b/>
        </w:rPr>
      </w:pPr>
      <w:r w:rsidRPr="00CA36DA">
        <w:rPr>
          <w:b/>
        </w:rPr>
        <w:t>SLIDE 1</w:t>
      </w:r>
      <w:r w:rsidR="00351729" w:rsidRPr="00CA36DA">
        <w:rPr>
          <w:b/>
        </w:rPr>
        <w:t>4</w:t>
      </w:r>
      <w:r w:rsidR="002E58DD" w:rsidRPr="00CA36DA">
        <w:rPr>
          <w:b/>
        </w:rPr>
        <w:t xml:space="preserve">: </w:t>
      </w:r>
    </w:p>
    <w:p w14:paraId="29577310" w14:textId="77777777" w:rsidR="007256D1" w:rsidRPr="00CA36DA" w:rsidRDefault="007256D1" w:rsidP="007256D1">
      <w:pPr>
        <w:pStyle w:val="ListParagraph"/>
        <w:numPr>
          <w:ilvl w:val="0"/>
          <w:numId w:val="6"/>
        </w:numPr>
      </w:pPr>
      <w:r w:rsidRPr="00CA36DA">
        <w:t xml:space="preserve">If your project meets or exceeds the standard, it can be certified for a modest fee. </w:t>
      </w:r>
    </w:p>
    <w:p w14:paraId="4DB2356E" w14:textId="6B0CFAFF" w:rsidR="007256D1" w:rsidRPr="00CA36DA" w:rsidRDefault="007256D1" w:rsidP="007256D1">
      <w:pPr>
        <w:pStyle w:val="ListParagraph"/>
        <w:numPr>
          <w:ilvl w:val="0"/>
          <w:numId w:val="6"/>
        </w:numPr>
      </w:pPr>
      <w:r w:rsidRPr="00CA36DA">
        <w:t xml:space="preserve">Each certificate lists the percentage savings and the measures utilized to achieve the green savings. </w:t>
      </w:r>
    </w:p>
    <w:p w14:paraId="48B06C7F" w14:textId="49A5AE62" w:rsidR="005960B8" w:rsidRPr="00CA36DA" w:rsidRDefault="002E58DD" w:rsidP="00595DC3">
      <w:pPr>
        <w:pStyle w:val="ListParagraph"/>
        <w:numPr>
          <w:ilvl w:val="0"/>
          <w:numId w:val="6"/>
        </w:numPr>
      </w:pPr>
      <w:r w:rsidRPr="00CA36DA">
        <w:t xml:space="preserve">EDGE certification </w:t>
      </w:r>
      <w:r w:rsidR="007256D1" w:rsidRPr="00CA36DA">
        <w:t xml:space="preserve">helps to </w:t>
      </w:r>
      <w:r w:rsidRPr="00CA36DA">
        <w:t xml:space="preserve">communicate benefits </w:t>
      </w:r>
      <w:r w:rsidR="007256D1" w:rsidRPr="00CA36DA">
        <w:t>among</w:t>
      </w:r>
      <w:r w:rsidRPr="00CA36DA">
        <w:t xml:space="preserve"> investors, developers, an</w:t>
      </w:r>
      <w:r w:rsidR="00DA12C9" w:rsidRPr="00CA36DA">
        <w:t xml:space="preserve">d </w:t>
      </w:r>
      <w:r w:rsidR="003C6F09" w:rsidRPr="00CA36DA">
        <w:t>your customers</w:t>
      </w:r>
      <w:r w:rsidRPr="00CA36DA">
        <w:t xml:space="preserve">. </w:t>
      </w:r>
      <w:r w:rsidR="007256D1" w:rsidRPr="00CA36DA">
        <w:t>The certificate verifies the claim and serves as a common language.</w:t>
      </w:r>
    </w:p>
    <w:p w14:paraId="65424F2C" w14:textId="3C937BC0" w:rsidR="00397E2D" w:rsidRPr="00CA36DA" w:rsidRDefault="003C6F09" w:rsidP="00595DC3">
      <w:pPr>
        <w:pStyle w:val="ListParagraph"/>
        <w:numPr>
          <w:ilvl w:val="0"/>
          <w:numId w:val="6"/>
        </w:numPr>
      </w:pPr>
      <w:r w:rsidRPr="00CA36DA">
        <w:t xml:space="preserve">Investors don’t need </w:t>
      </w:r>
      <w:r w:rsidR="00397E2D" w:rsidRPr="00CA36DA">
        <w:t>to introduce new due diligence measures to recognize</w:t>
      </w:r>
      <w:r w:rsidRPr="00CA36DA">
        <w:t xml:space="preserve"> </w:t>
      </w:r>
      <w:r w:rsidR="00397E2D" w:rsidRPr="00CA36DA">
        <w:t>green building</w:t>
      </w:r>
      <w:r w:rsidRPr="00CA36DA">
        <w:t xml:space="preserve"> project</w:t>
      </w:r>
      <w:r w:rsidR="00397E2D" w:rsidRPr="00CA36DA">
        <w:t xml:space="preserve">s on </w:t>
      </w:r>
      <w:r w:rsidRPr="00CA36DA">
        <w:t>their</w:t>
      </w:r>
      <w:r w:rsidR="00397E2D" w:rsidRPr="00CA36DA">
        <w:t xml:space="preserve"> books. </w:t>
      </w:r>
    </w:p>
    <w:p w14:paraId="7B58EBD5" w14:textId="00D148B8" w:rsidR="00C404A5" w:rsidRPr="00CA36DA" w:rsidRDefault="00C404A5" w:rsidP="00595DC3">
      <w:pPr>
        <w:pStyle w:val="ListParagraph"/>
        <w:numPr>
          <w:ilvl w:val="0"/>
          <w:numId w:val="6"/>
        </w:numPr>
      </w:pPr>
      <w:r w:rsidRPr="00CA36DA">
        <w:t>When it comes to residential projects, EACH unit receives its own green certificate, which can then be used for green mortgages</w:t>
      </w:r>
      <w:r w:rsidR="003C6F09" w:rsidRPr="00CA36DA">
        <w:t xml:space="preserve"> where they exist.</w:t>
      </w:r>
      <w:r w:rsidRPr="00CA36DA">
        <w:t xml:space="preserve"> </w:t>
      </w:r>
    </w:p>
    <w:p w14:paraId="1EA8491E" w14:textId="44A643E6" w:rsidR="00B47C2F" w:rsidRPr="00CA36DA" w:rsidRDefault="00B47C2F" w:rsidP="00B47C2F">
      <w:pPr>
        <w:rPr>
          <w:b/>
          <w:caps/>
        </w:rPr>
      </w:pPr>
      <w:r w:rsidRPr="00CA36DA">
        <w:rPr>
          <w:b/>
          <w:caps/>
        </w:rPr>
        <w:t>Slide 1</w:t>
      </w:r>
      <w:r w:rsidR="00A6222D" w:rsidRPr="00CA36DA">
        <w:rPr>
          <w:b/>
          <w:caps/>
        </w:rPr>
        <w:t>5</w:t>
      </w:r>
      <w:r w:rsidRPr="00CA36DA">
        <w:rPr>
          <w:b/>
          <w:caps/>
        </w:rPr>
        <w:t>:</w:t>
      </w:r>
    </w:p>
    <w:p w14:paraId="06D7A511" w14:textId="368063FD" w:rsidR="00B47C2F" w:rsidRPr="00CA36DA" w:rsidRDefault="00B47C2F" w:rsidP="00F6290A">
      <w:pPr>
        <w:pStyle w:val="ListParagraph"/>
        <w:numPr>
          <w:ilvl w:val="0"/>
          <w:numId w:val="42"/>
        </w:numPr>
      </w:pPr>
      <w:r w:rsidRPr="00CA36DA">
        <w:t xml:space="preserve">EDGE is available for </w:t>
      </w:r>
      <w:r w:rsidR="007256D1" w:rsidRPr="00CA36DA">
        <w:t>building</w:t>
      </w:r>
      <w:r w:rsidR="0075307F" w:rsidRPr="00CA36DA">
        <w:t>s</w:t>
      </w:r>
      <w:r w:rsidR="007256D1" w:rsidRPr="00CA36DA">
        <w:t xml:space="preserve"> designed in </w:t>
      </w:r>
      <w:r w:rsidR="006C6268" w:rsidRPr="00CA36DA">
        <w:t>more than 150</w:t>
      </w:r>
      <w:r w:rsidRPr="00CA36DA">
        <w:t xml:space="preserve"> countries, including Mexico. </w:t>
      </w:r>
    </w:p>
    <w:p w14:paraId="69E4A0BA" w14:textId="739CCA02" w:rsidR="00B47C2F" w:rsidRPr="00CA36DA" w:rsidRDefault="006C6268" w:rsidP="00F6290A">
      <w:pPr>
        <w:pStyle w:val="ListParagraph"/>
        <w:numPr>
          <w:ilvl w:val="0"/>
          <w:numId w:val="42"/>
        </w:numPr>
      </w:pPr>
      <w:r w:rsidRPr="00CA36DA">
        <w:t>There are</w:t>
      </w:r>
      <w:r w:rsidR="00B47C2F" w:rsidRPr="00CA36DA">
        <w:t xml:space="preserve"> country-specific </w:t>
      </w:r>
      <w:r w:rsidR="007256D1" w:rsidRPr="00CA36DA">
        <w:t xml:space="preserve">certify </w:t>
      </w:r>
      <w:r w:rsidR="00B47C2F" w:rsidRPr="00CA36DA">
        <w:t xml:space="preserve">pages on </w:t>
      </w:r>
      <w:r w:rsidRPr="00CA36DA">
        <w:t>the EDGE</w:t>
      </w:r>
      <w:r w:rsidR="00B47C2F" w:rsidRPr="00CA36DA">
        <w:t xml:space="preserve"> website where you can find relevant information for your market. </w:t>
      </w:r>
    </w:p>
    <w:p w14:paraId="6F904F1A" w14:textId="2414BF36" w:rsidR="00B47C2F" w:rsidRPr="00CA36DA" w:rsidRDefault="00B47C2F" w:rsidP="00B47C2F">
      <w:pPr>
        <w:rPr>
          <w:b/>
        </w:rPr>
      </w:pPr>
      <w:r w:rsidRPr="00CA36DA">
        <w:rPr>
          <w:b/>
        </w:rPr>
        <w:t xml:space="preserve">SLIDE </w:t>
      </w:r>
      <w:r w:rsidR="00586A33" w:rsidRPr="00CA36DA">
        <w:rPr>
          <w:b/>
        </w:rPr>
        <w:t>1</w:t>
      </w:r>
      <w:r w:rsidR="00A6222D" w:rsidRPr="00CA36DA">
        <w:rPr>
          <w:b/>
        </w:rPr>
        <w:t>6</w:t>
      </w:r>
      <w:r w:rsidRPr="00CA36DA">
        <w:rPr>
          <w:b/>
        </w:rPr>
        <w:t xml:space="preserve">: </w:t>
      </w:r>
    </w:p>
    <w:p w14:paraId="10898B46" w14:textId="2A2DB94A" w:rsidR="003F6B8D" w:rsidRPr="00CA36DA" w:rsidRDefault="003F6B8D" w:rsidP="00F6290A">
      <w:pPr>
        <w:pStyle w:val="ListParagraph"/>
        <w:numPr>
          <w:ilvl w:val="0"/>
          <w:numId w:val="43"/>
        </w:numPr>
      </w:pPr>
      <w:r w:rsidRPr="00CA36DA">
        <w:t xml:space="preserve">EDGE </w:t>
      </w:r>
      <w:r w:rsidR="007256D1" w:rsidRPr="00CA36DA">
        <w:t xml:space="preserve">is </w:t>
      </w:r>
      <w:r w:rsidRPr="00CA36DA">
        <w:t>different</w:t>
      </w:r>
      <w:r w:rsidR="007256D1" w:rsidRPr="00CA36DA">
        <w:t xml:space="preserve"> than </w:t>
      </w:r>
      <w:r w:rsidRPr="00CA36DA">
        <w:t xml:space="preserve">other certification systems. </w:t>
      </w:r>
    </w:p>
    <w:p w14:paraId="6902E340" w14:textId="01313681" w:rsidR="003F6B8D" w:rsidRPr="00CA36DA" w:rsidRDefault="003F6B8D" w:rsidP="00F6290A">
      <w:pPr>
        <w:pStyle w:val="ListParagraph"/>
        <w:numPr>
          <w:ilvl w:val="0"/>
          <w:numId w:val="43"/>
        </w:numPr>
      </w:pPr>
      <w:r w:rsidRPr="00CA36DA">
        <w:t>You</w:t>
      </w:r>
      <w:r w:rsidR="007256D1" w:rsidRPr="00CA36DA">
        <w:t>’</w:t>
      </w:r>
      <w:r w:rsidRPr="00CA36DA">
        <w:t xml:space="preserve">ll </w:t>
      </w:r>
      <w:r w:rsidR="007256D1" w:rsidRPr="00CA36DA">
        <w:t>see</w:t>
      </w:r>
      <w:r w:rsidRPr="00CA36DA">
        <w:t xml:space="preserve"> first-hand how the EDGE software calculates the incremental cost and ROI for green measures – a unique feature among certification systems.</w:t>
      </w:r>
    </w:p>
    <w:p w14:paraId="2ED4FBDF" w14:textId="0F06B2C8" w:rsidR="003F6B8D" w:rsidRPr="00CA36DA" w:rsidRDefault="003F6B8D" w:rsidP="00F6290A">
      <w:pPr>
        <w:pStyle w:val="ListParagraph"/>
        <w:numPr>
          <w:ilvl w:val="0"/>
          <w:numId w:val="43"/>
        </w:numPr>
      </w:pPr>
      <w:r w:rsidRPr="00CA36DA">
        <w:lastRenderedPageBreak/>
        <w:t xml:space="preserve">EDGE simplifies compliance by focusing on just </w:t>
      </w:r>
      <w:r w:rsidR="007256D1" w:rsidRPr="00CA36DA">
        <w:t>three</w:t>
      </w:r>
      <w:r w:rsidRPr="00CA36DA">
        <w:t xml:space="preserve"> parameters: energy, water, and materials, with a one-stop</w:t>
      </w:r>
      <w:r w:rsidR="0075307F" w:rsidRPr="00CA36DA">
        <w:t xml:space="preserve"> shop</w:t>
      </w:r>
      <w:r w:rsidRPr="00CA36DA">
        <w:t xml:space="preserve"> for the entire design </w:t>
      </w:r>
      <w:r w:rsidR="007256D1" w:rsidRPr="00CA36DA">
        <w:t>and</w:t>
      </w:r>
      <w:r w:rsidRPr="00CA36DA">
        <w:t xml:space="preserve"> certification process.</w:t>
      </w:r>
    </w:p>
    <w:p w14:paraId="3BCF69E3" w14:textId="4AFE1034" w:rsidR="003F6B8D" w:rsidRPr="00CA36DA" w:rsidRDefault="00DB1546" w:rsidP="00F6290A">
      <w:pPr>
        <w:pStyle w:val="ListParagraph"/>
        <w:numPr>
          <w:ilvl w:val="0"/>
          <w:numId w:val="43"/>
        </w:numPr>
      </w:pPr>
      <w:r w:rsidRPr="00CA36DA">
        <w:t>EDGE is much faster, more cost-effective, and more streamlined than other international standard certification systems.</w:t>
      </w:r>
    </w:p>
    <w:p w14:paraId="11C523E5" w14:textId="4691C671" w:rsidR="003F6B8D" w:rsidRPr="00CA36DA" w:rsidRDefault="003F6B8D" w:rsidP="00F6290A">
      <w:pPr>
        <w:pStyle w:val="ListParagraph"/>
        <w:numPr>
          <w:ilvl w:val="0"/>
          <w:numId w:val="43"/>
        </w:numPr>
      </w:pPr>
      <w:r w:rsidRPr="00CA36DA">
        <w:t xml:space="preserve">EDGE makes green certification achievable </w:t>
      </w:r>
      <w:r w:rsidR="00CB6800" w:rsidRPr="00CA36DA">
        <w:t xml:space="preserve">for all, </w:t>
      </w:r>
      <w:r w:rsidRPr="00CA36DA">
        <w:t>bring</w:t>
      </w:r>
      <w:r w:rsidR="00CB6800" w:rsidRPr="00CA36DA">
        <w:t>ing</w:t>
      </w:r>
      <w:r w:rsidRPr="00CA36DA">
        <w:t xml:space="preserve"> international cach</w:t>
      </w:r>
      <w:r w:rsidR="00CB6800" w:rsidRPr="00CA36DA">
        <w:t>et</w:t>
      </w:r>
      <w:r w:rsidRPr="00CA36DA">
        <w:t xml:space="preserve"> to certified projects through </w:t>
      </w:r>
      <w:r w:rsidR="00CB6800" w:rsidRPr="00CA36DA">
        <w:t>association with the</w:t>
      </w:r>
      <w:r w:rsidRPr="00CA36DA">
        <w:t xml:space="preserve"> World Bank Group</w:t>
      </w:r>
      <w:r w:rsidR="00CB6800" w:rsidRPr="00CA36DA">
        <w:t>’s</w:t>
      </w:r>
      <w:r w:rsidRPr="00CA36DA">
        <w:t xml:space="preserve"> brand, deliver</w:t>
      </w:r>
      <w:r w:rsidR="00CB6800" w:rsidRPr="00CA36DA">
        <w:t>ing</w:t>
      </w:r>
      <w:r w:rsidRPr="00CA36DA">
        <w:t xml:space="preserve"> value to both you and your c</w:t>
      </w:r>
      <w:r w:rsidR="00DB1546" w:rsidRPr="00CA36DA">
        <w:t>ustomers</w:t>
      </w:r>
      <w:r w:rsidRPr="00CA36DA">
        <w:t xml:space="preserve">. </w:t>
      </w:r>
    </w:p>
    <w:p w14:paraId="21890572" w14:textId="3012891D" w:rsidR="006607A7" w:rsidRPr="00CA36DA" w:rsidRDefault="00B02E4D" w:rsidP="006607A7">
      <w:pPr>
        <w:rPr>
          <w:b/>
        </w:rPr>
      </w:pPr>
      <w:r w:rsidRPr="00CA36DA">
        <w:rPr>
          <w:b/>
        </w:rPr>
        <w:t xml:space="preserve">SLIDE </w:t>
      </w:r>
      <w:r w:rsidR="00586A33" w:rsidRPr="00CA36DA">
        <w:rPr>
          <w:b/>
        </w:rPr>
        <w:t>1</w:t>
      </w:r>
      <w:r w:rsidR="00A6222D" w:rsidRPr="00CA36DA">
        <w:rPr>
          <w:b/>
        </w:rPr>
        <w:t>7</w:t>
      </w:r>
      <w:r w:rsidR="006607A7" w:rsidRPr="00CA36DA">
        <w:rPr>
          <w:b/>
        </w:rPr>
        <w:t xml:space="preserve">: </w:t>
      </w:r>
    </w:p>
    <w:p w14:paraId="5A51C37C" w14:textId="76E6773F" w:rsidR="006607A7" w:rsidRPr="00CA36DA" w:rsidRDefault="00107FA0" w:rsidP="00595DC3">
      <w:pPr>
        <w:pStyle w:val="ListParagraph"/>
        <w:numPr>
          <w:ilvl w:val="0"/>
          <w:numId w:val="7"/>
        </w:numPr>
        <w:rPr>
          <w:b/>
        </w:rPr>
      </w:pPr>
      <w:r w:rsidRPr="00CA36DA">
        <w:t>Let’s</w:t>
      </w:r>
      <w:r w:rsidR="006607A7" w:rsidRPr="00CA36DA">
        <w:t xml:space="preserve"> proceed to a live demonstration of the EDGE software and </w:t>
      </w:r>
      <w:r w:rsidR="00CB6800" w:rsidRPr="00CA36DA">
        <w:t>talk more about the certification process, in addition to sharing a few case studies</w:t>
      </w:r>
      <w:r w:rsidR="006607A7" w:rsidRPr="00CA36DA">
        <w:t xml:space="preserve">. </w:t>
      </w:r>
    </w:p>
    <w:p w14:paraId="082BC028" w14:textId="09F9C25B" w:rsidR="006607A7" w:rsidRPr="00CA36DA" w:rsidRDefault="006607A7" w:rsidP="006607A7">
      <w:r w:rsidRPr="00CA36DA">
        <w:rPr>
          <w:b/>
        </w:rPr>
        <w:t>ACTION:</w:t>
      </w:r>
      <w:r w:rsidRPr="00CA36DA">
        <w:t xml:space="preserve"> Close </w:t>
      </w:r>
      <w:r w:rsidR="00BC4936" w:rsidRPr="00CA36DA">
        <w:t>PowerPoint</w:t>
      </w:r>
      <w:r w:rsidR="00E77705" w:rsidRPr="00CA36DA">
        <w:t xml:space="preserve"> and open</w:t>
      </w:r>
      <w:r w:rsidRPr="00CA36DA">
        <w:t xml:space="preserve"> </w:t>
      </w:r>
      <w:r w:rsidR="00E77705" w:rsidRPr="00CA36DA">
        <w:t xml:space="preserve">the </w:t>
      </w:r>
      <w:r w:rsidRPr="00CA36DA">
        <w:t xml:space="preserve">EDGE website. </w:t>
      </w:r>
    </w:p>
    <w:p w14:paraId="1ED3D23B" w14:textId="79DA88FB" w:rsidR="006607A7" w:rsidRPr="00CA36DA" w:rsidRDefault="006607A7" w:rsidP="003121E8">
      <w:pPr>
        <w:pStyle w:val="ListParagraph"/>
        <w:numPr>
          <w:ilvl w:val="0"/>
          <w:numId w:val="7"/>
        </w:numPr>
      </w:pPr>
      <w:r w:rsidRPr="00CA36DA">
        <w:t xml:space="preserve">The EDGE software can be accessed at any point from our website at </w:t>
      </w:r>
      <w:hyperlink r:id="rId11" w:history="1">
        <w:r w:rsidRPr="00CA36DA">
          <w:rPr>
            <w:rStyle w:val="Hyperlink"/>
            <w:color w:val="auto"/>
          </w:rPr>
          <w:t>www.edgebuildings.com</w:t>
        </w:r>
      </w:hyperlink>
      <w:r w:rsidRPr="00CA36DA">
        <w:t xml:space="preserve">. </w:t>
      </w:r>
    </w:p>
    <w:p w14:paraId="4A01311D" w14:textId="61120256" w:rsidR="00CB6800" w:rsidRPr="00CA36DA" w:rsidRDefault="00CB6800" w:rsidP="003121E8">
      <w:pPr>
        <w:pStyle w:val="ListParagraph"/>
        <w:numPr>
          <w:ilvl w:val="0"/>
          <w:numId w:val="7"/>
        </w:numPr>
      </w:pPr>
      <w:r w:rsidRPr="00CA36DA">
        <w:t>T</w:t>
      </w:r>
      <w:r w:rsidR="006607A7" w:rsidRPr="00CA36DA">
        <w:t>he website has useful information</w:t>
      </w:r>
      <w:r w:rsidR="006E7DCD" w:rsidRPr="00CA36DA">
        <w:t xml:space="preserve"> – we encourage you to return often</w:t>
      </w:r>
      <w:r w:rsidRPr="00CA36DA">
        <w:t>.</w:t>
      </w:r>
    </w:p>
    <w:p w14:paraId="6ED20ADB" w14:textId="1D3F4AE2" w:rsidR="00CB6800" w:rsidRPr="00CA36DA" w:rsidRDefault="00CB6800" w:rsidP="00321FE1">
      <w:r w:rsidRPr="00CA36DA">
        <w:rPr>
          <w:b/>
        </w:rPr>
        <w:t>ACTION:</w:t>
      </w:r>
      <w:r w:rsidRPr="00CA36DA">
        <w:t xml:space="preserve"> Hover over the “join our email list” stripe at the top of the EDGE website.</w:t>
      </w:r>
    </w:p>
    <w:p w14:paraId="4FC5F979" w14:textId="0AF092F5" w:rsidR="006607A7" w:rsidRPr="00CA36DA" w:rsidRDefault="00CB6800" w:rsidP="00595DC3">
      <w:pPr>
        <w:pStyle w:val="ListParagraph"/>
        <w:numPr>
          <w:ilvl w:val="0"/>
          <w:numId w:val="7"/>
        </w:numPr>
      </w:pPr>
      <w:r w:rsidRPr="00CA36DA">
        <w:t>To keep up to date, join our email list.</w:t>
      </w:r>
    </w:p>
    <w:p w14:paraId="6BACDB52" w14:textId="74896CB0" w:rsidR="006E7DCD" w:rsidRPr="00CA36DA" w:rsidRDefault="006E7DCD" w:rsidP="006E7DCD">
      <w:r w:rsidRPr="00CA36DA">
        <w:rPr>
          <w:b/>
        </w:rPr>
        <w:t>ACTION:</w:t>
      </w:r>
      <w:r w:rsidRPr="00CA36DA">
        <w:t xml:space="preserve"> Pull down on the language </w:t>
      </w:r>
      <w:r w:rsidR="00CB6800" w:rsidRPr="00CA36DA">
        <w:t>menu</w:t>
      </w:r>
      <w:r w:rsidRPr="00CA36DA">
        <w:t xml:space="preserve"> of </w:t>
      </w:r>
      <w:r w:rsidR="00CB6800" w:rsidRPr="00CA36DA">
        <w:t xml:space="preserve">the </w:t>
      </w:r>
      <w:r w:rsidRPr="00CA36DA">
        <w:t>website</w:t>
      </w:r>
      <w:r w:rsidR="00CB6800" w:rsidRPr="00CA36DA">
        <w:t>.</w:t>
      </w:r>
      <w:r w:rsidRPr="00CA36DA">
        <w:t xml:space="preserve"> </w:t>
      </w:r>
    </w:p>
    <w:p w14:paraId="2EF23667" w14:textId="0F4CD8A5" w:rsidR="006E7DCD" w:rsidRPr="00CA36DA" w:rsidRDefault="006E7DCD" w:rsidP="00595DC3">
      <w:pPr>
        <w:pStyle w:val="ListParagraph"/>
        <w:numPr>
          <w:ilvl w:val="0"/>
          <w:numId w:val="9"/>
        </w:numPr>
      </w:pPr>
      <w:r w:rsidRPr="00CA36DA">
        <w:t>EDGE is available in multiple languages</w:t>
      </w:r>
      <w:r w:rsidR="00CB6800" w:rsidRPr="00CA36DA">
        <w:t>, including Spanish</w:t>
      </w:r>
      <w:r w:rsidRPr="00CA36DA">
        <w:t>.</w:t>
      </w:r>
      <w:r w:rsidR="00F71DF3" w:rsidRPr="00CA36DA">
        <w:t xml:space="preserve"> In addition to th</w:t>
      </w:r>
      <w:r w:rsidR="00CB6800" w:rsidRPr="00CA36DA">
        <w:t>ose</w:t>
      </w:r>
      <w:r w:rsidR="00F71DF3" w:rsidRPr="00CA36DA">
        <w:t xml:space="preserve"> shown here, the software is also available in French, Indonesian Bahasa, and Chinese. </w:t>
      </w:r>
    </w:p>
    <w:p w14:paraId="44D675F8" w14:textId="22DECDB1" w:rsidR="006E7DCD" w:rsidRPr="00CA36DA" w:rsidRDefault="006E7DCD" w:rsidP="006E7DCD">
      <w:r w:rsidRPr="00CA36DA">
        <w:rPr>
          <w:b/>
        </w:rPr>
        <w:t>ACTION:</w:t>
      </w:r>
      <w:r w:rsidRPr="00CA36DA">
        <w:t xml:space="preserve"> Hover over </w:t>
      </w:r>
      <w:r w:rsidR="00CB6800" w:rsidRPr="00CA36DA">
        <w:t xml:space="preserve">the </w:t>
      </w:r>
      <w:r w:rsidRPr="00CA36DA">
        <w:t xml:space="preserve">EDGE App section </w:t>
      </w:r>
      <w:r w:rsidR="00E77705" w:rsidRPr="00CA36DA">
        <w:t>(still in the EDGE website)</w:t>
      </w:r>
      <w:r w:rsidR="00CB6800" w:rsidRPr="00CA36DA">
        <w:t>.</w:t>
      </w:r>
    </w:p>
    <w:p w14:paraId="0D182ABC" w14:textId="77777777" w:rsidR="006E7DCD" w:rsidRPr="00CA36DA" w:rsidRDefault="00D576B5" w:rsidP="00595DC3">
      <w:pPr>
        <w:pStyle w:val="ListParagraph"/>
        <w:numPr>
          <w:ilvl w:val="0"/>
          <w:numId w:val="8"/>
        </w:numPr>
      </w:pPr>
      <w:r w:rsidRPr="00CA36DA">
        <w:t xml:space="preserve">Start the EDGE software by clicking the EDGE App button. </w:t>
      </w:r>
    </w:p>
    <w:p w14:paraId="0D0D5584" w14:textId="4865479B" w:rsidR="006E7DCD" w:rsidRPr="00CA36DA" w:rsidRDefault="00D576B5">
      <w:pPr>
        <w:pStyle w:val="ListParagraph"/>
        <w:numPr>
          <w:ilvl w:val="0"/>
          <w:numId w:val="8"/>
        </w:numPr>
      </w:pPr>
      <w:r w:rsidRPr="00CA36DA">
        <w:t xml:space="preserve">Sign up for an EDGE user account </w:t>
      </w:r>
      <w:r w:rsidR="00E9075C" w:rsidRPr="00CA36DA">
        <w:t xml:space="preserve">to save a project </w:t>
      </w:r>
      <w:r w:rsidRPr="00CA36DA">
        <w:t>or log in with your existing account.</w:t>
      </w:r>
    </w:p>
    <w:p w14:paraId="320D1648" w14:textId="7AF80F4C" w:rsidR="006E7DCD" w:rsidRPr="00CA36DA" w:rsidRDefault="006E7DCD" w:rsidP="006E7DCD">
      <w:r w:rsidRPr="00CA36DA">
        <w:rPr>
          <w:b/>
        </w:rPr>
        <w:t>ACTION:</w:t>
      </w:r>
      <w:r w:rsidR="00E77705" w:rsidRPr="00CA36DA">
        <w:t xml:space="preserve"> Click on the EDGE App window (</w:t>
      </w:r>
      <w:r w:rsidRPr="00CA36DA">
        <w:t>which you should have already opened</w:t>
      </w:r>
      <w:r w:rsidR="00E77705" w:rsidRPr="00CA36DA">
        <w:t>)</w:t>
      </w:r>
      <w:r w:rsidR="00E9075C" w:rsidRPr="00CA36DA">
        <w:t>.</w:t>
      </w:r>
      <w:r w:rsidRPr="00CA36DA">
        <w:t xml:space="preserve"> </w:t>
      </w:r>
    </w:p>
    <w:p w14:paraId="2234147D" w14:textId="41D3903D" w:rsidR="006E7DCD" w:rsidRPr="00CA36DA" w:rsidRDefault="006E7DCD" w:rsidP="00595DC3">
      <w:pPr>
        <w:pStyle w:val="ListParagraph"/>
        <w:numPr>
          <w:ilvl w:val="0"/>
          <w:numId w:val="10"/>
        </w:numPr>
      </w:pPr>
      <w:r w:rsidRPr="00CA36DA">
        <w:t>I</w:t>
      </w:r>
      <w:r w:rsidR="00E9075C" w:rsidRPr="00CA36DA">
        <w:t>’</w:t>
      </w:r>
      <w:r w:rsidRPr="00CA36DA">
        <w:t>ll open a new window where I</w:t>
      </w:r>
      <w:r w:rsidR="00E9075C" w:rsidRPr="00CA36DA">
        <w:t>’</w:t>
      </w:r>
      <w:r w:rsidRPr="00CA36DA">
        <w:t xml:space="preserve">ve already logged </w:t>
      </w:r>
      <w:r w:rsidR="0075307F" w:rsidRPr="00CA36DA">
        <w:t>in</w:t>
      </w:r>
      <w:r w:rsidRPr="00CA36DA">
        <w:t xml:space="preserve">to the software. </w:t>
      </w:r>
    </w:p>
    <w:p w14:paraId="4CC61E37" w14:textId="5C9A150B" w:rsidR="006E7DCD" w:rsidRPr="00CA36DA" w:rsidRDefault="006E7DCD">
      <w:r w:rsidRPr="00CA36DA">
        <w:rPr>
          <w:b/>
        </w:rPr>
        <w:t>ACTION:</w:t>
      </w:r>
      <w:r w:rsidRPr="00CA36DA">
        <w:t xml:space="preserve"> </w:t>
      </w:r>
      <w:r w:rsidR="00586A33" w:rsidRPr="00CA36DA">
        <w:t xml:space="preserve">Click on menu in the upper left-hand corner to find the different </w:t>
      </w:r>
      <w:r w:rsidR="00C42AFE" w:rsidRPr="00CA36DA">
        <w:t>building typ</w:t>
      </w:r>
      <w:r w:rsidR="00E9075C" w:rsidRPr="00CA36DA">
        <w:t>ologies.</w:t>
      </w:r>
    </w:p>
    <w:p w14:paraId="5B18E48A" w14:textId="49F71B4C" w:rsidR="0090483D" w:rsidRPr="00CA36DA" w:rsidRDefault="00C42AFE" w:rsidP="00595DC3">
      <w:pPr>
        <w:pStyle w:val="ListParagraph"/>
        <w:numPr>
          <w:ilvl w:val="0"/>
          <w:numId w:val="10"/>
        </w:numPr>
      </w:pPr>
      <w:r w:rsidRPr="00CA36DA">
        <w:t>EDGE</w:t>
      </w:r>
      <w:r w:rsidR="00D576B5" w:rsidRPr="00CA36DA">
        <w:t xml:space="preserve"> </w:t>
      </w:r>
      <w:r w:rsidR="00E9075C" w:rsidRPr="00CA36DA">
        <w:t>has</w:t>
      </w:r>
      <w:r w:rsidR="00D576B5" w:rsidRPr="00CA36DA">
        <w:t xml:space="preserve"> mult</w:t>
      </w:r>
      <w:r w:rsidRPr="00CA36DA">
        <w:t>iple building typ</w:t>
      </w:r>
      <w:r w:rsidR="00E9075C" w:rsidRPr="00CA36DA">
        <w:t>ologies</w:t>
      </w:r>
      <w:r w:rsidRPr="00CA36DA">
        <w:t>, including h</w:t>
      </w:r>
      <w:r w:rsidR="00D576B5" w:rsidRPr="00CA36DA">
        <w:t xml:space="preserve">omes, hotels, retail, offices, hospitals, and education. </w:t>
      </w:r>
    </w:p>
    <w:p w14:paraId="0D1198AE" w14:textId="35F2A6A9" w:rsidR="00D576B5" w:rsidRPr="00CA36DA" w:rsidRDefault="0090483D" w:rsidP="00595DC3">
      <w:pPr>
        <w:pStyle w:val="ListParagraph"/>
        <w:numPr>
          <w:ilvl w:val="0"/>
          <w:numId w:val="10"/>
        </w:numPr>
      </w:pPr>
      <w:r w:rsidRPr="00CA36DA">
        <w:t>In the retail category, EDGE also covers warehous</w:t>
      </w:r>
      <w:r w:rsidR="0075307F" w:rsidRPr="00CA36DA">
        <w:t>es</w:t>
      </w:r>
      <w:r w:rsidRPr="00CA36DA">
        <w:t xml:space="preserve"> and light industr</w:t>
      </w:r>
      <w:r w:rsidR="0075307F" w:rsidRPr="00CA36DA">
        <w:t>y</w:t>
      </w:r>
      <w:r w:rsidRPr="00CA36DA">
        <w:t xml:space="preserve">. </w:t>
      </w:r>
      <w:r w:rsidR="00D576B5" w:rsidRPr="00CA36DA">
        <w:t xml:space="preserve"> </w:t>
      </w:r>
    </w:p>
    <w:p w14:paraId="7BF02B09" w14:textId="7D3B9863" w:rsidR="00397E2D" w:rsidRPr="00CA36DA" w:rsidRDefault="00397E2D" w:rsidP="00397E2D">
      <w:r w:rsidRPr="00CA36DA">
        <w:rPr>
          <w:b/>
        </w:rPr>
        <w:t>ACTION:</w:t>
      </w:r>
      <w:r w:rsidRPr="00CA36DA">
        <w:t xml:space="preserve"> Click on </w:t>
      </w:r>
      <w:r w:rsidR="00E9075C" w:rsidRPr="00CA36DA">
        <w:t>H</w:t>
      </w:r>
      <w:r w:rsidRPr="00CA36DA">
        <w:t>o</w:t>
      </w:r>
      <w:r w:rsidR="00E9075C" w:rsidRPr="00CA36DA">
        <w:t>mes.</w:t>
      </w:r>
    </w:p>
    <w:p w14:paraId="47AFF0FB" w14:textId="77777777" w:rsidR="00397E2D" w:rsidRPr="00CA36DA" w:rsidRDefault="00397E2D" w:rsidP="00595DC3">
      <w:pPr>
        <w:pStyle w:val="ListParagraph"/>
        <w:numPr>
          <w:ilvl w:val="0"/>
          <w:numId w:val="10"/>
        </w:numPr>
      </w:pPr>
      <w:r w:rsidRPr="00CA36DA">
        <w:t>Let’s select Homes.</w:t>
      </w:r>
    </w:p>
    <w:p w14:paraId="35387BAF" w14:textId="40D0CCF9" w:rsidR="00397E2D" w:rsidRPr="00CA36DA" w:rsidRDefault="00397E2D" w:rsidP="00595DC3">
      <w:pPr>
        <w:pStyle w:val="ListParagraph"/>
        <w:numPr>
          <w:ilvl w:val="0"/>
          <w:numId w:val="10"/>
        </w:numPr>
      </w:pPr>
      <w:r w:rsidRPr="00CA36DA">
        <w:t xml:space="preserve">Under </w:t>
      </w:r>
      <w:r w:rsidR="00E9075C" w:rsidRPr="00CA36DA">
        <w:t>Location Data, I’ll choose Mexico, then Mexico City, then Lower Middle income</w:t>
      </w:r>
      <w:r w:rsidRPr="00CA36DA">
        <w:t xml:space="preserve">. </w:t>
      </w:r>
    </w:p>
    <w:p w14:paraId="7A969568" w14:textId="0510D96F" w:rsidR="00E9075C" w:rsidRPr="00CA36DA" w:rsidRDefault="00E9075C" w:rsidP="00397E2D">
      <w:r w:rsidRPr="00CA36DA">
        <w:rPr>
          <w:b/>
          <w:caps/>
        </w:rPr>
        <w:t>ACTION:</w:t>
      </w:r>
      <w:r w:rsidRPr="00CA36DA">
        <w:t xml:space="preserve"> Hover over Building Data.</w:t>
      </w:r>
    </w:p>
    <w:p w14:paraId="4908D491" w14:textId="032A01D8" w:rsidR="00E9075C" w:rsidRPr="00CA36DA" w:rsidRDefault="00E9075C" w:rsidP="00F6290A">
      <w:pPr>
        <w:pStyle w:val="ListParagraph"/>
        <w:numPr>
          <w:ilvl w:val="0"/>
          <w:numId w:val="37"/>
        </w:numPr>
      </w:pPr>
      <w:r w:rsidRPr="00CA36DA">
        <w:t>I could change my building data, but for now I’ll keep it as is.  By choosing my building’s location and keeping the building data defaults, I’ve already designed my base case building.</w:t>
      </w:r>
    </w:p>
    <w:p w14:paraId="585A87CF" w14:textId="5B4838FB" w:rsidR="00397E2D" w:rsidRPr="00CA36DA" w:rsidRDefault="00397E2D" w:rsidP="00F6290A">
      <w:pPr>
        <w:pStyle w:val="ListParagraph"/>
        <w:numPr>
          <w:ilvl w:val="0"/>
          <w:numId w:val="11"/>
        </w:numPr>
      </w:pPr>
      <w:r w:rsidRPr="00CA36DA">
        <w:lastRenderedPageBreak/>
        <w:t xml:space="preserve">Our next step is to reduce our building’s energy, water, and embodied energy </w:t>
      </w:r>
      <w:r w:rsidR="0075307F" w:rsidRPr="00CA36DA">
        <w:t>in</w:t>
      </w:r>
      <w:r w:rsidRPr="00CA36DA">
        <w:t xml:space="preserve"> materials. </w:t>
      </w:r>
    </w:p>
    <w:p w14:paraId="2418F3C8" w14:textId="7CBEDBE8" w:rsidR="00397E2D" w:rsidRPr="00CA36DA" w:rsidRDefault="00397E2D" w:rsidP="00F6290A">
      <w:pPr>
        <w:pStyle w:val="ListParagraph"/>
        <w:numPr>
          <w:ilvl w:val="0"/>
          <w:numId w:val="11"/>
        </w:numPr>
      </w:pPr>
      <w:r w:rsidRPr="00CA36DA">
        <w:t>Let’s start with energy.</w:t>
      </w:r>
    </w:p>
    <w:p w14:paraId="6C4D027D" w14:textId="36526F1D" w:rsidR="00397E2D" w:rsidRPr="00CA36DA" w:rsidRDefault="00397E2D" w:rsidP="00397E2D">
      <w:r w:rsidRPr="00CA36DA">
        <w:rPr>
          <w:b/>
        </w:rPr>
        <w:t>ACTION:</w:t>
      </w:r>
      <w:r w:rsidRPr="00CA36DA">
        <w:t xml:space="preserve"> Click on Energy to open the Energy tab</w:t>
      </w:r>
      <w:r w:rsidR="00E9075C" w:rsidRPr="00CA36DA">
        <w:t>.</w:t>
      </w:r>
    </w:p>
    <w:p w14:paraId="61657683" w14:textId="78E19955" w:rsidR="00397E2D" w:rsidRPr="00CA36DA" w:rsidRDefault="00E9075C" w:rsidP="00F6290A">
      <w:pPr>
        <w:pStyle w:val="ListParagraph"/>
        <w:numPr>
          <w:ilvl w:val="0"/>
          <w:numId w:val="12"/>
        </w:numPr>
      </w:pPr>
      <w:r w:rsidRPr="00CA36DA">
        <w:t>You can see which passive design and technology solutions make the most sense for your project from a cost perspective.</w:t>
      </w:r>
    </w:p>
    <w:p w14:paraId="0C80583C" w14:textId="5E153860" w:rsidR="00397E2D" w:rsidRPr="00CA36DA" w:rsidRDefault="00397E2D" w:rsidP="00397E2D">
      <w:r w:rsidRPr="00CA36DA">
        <w:rPr>
          <w:b/>
        </w:rPr>
        <w:t>ACTION:</w:t>
      </w:r>
      <w:r w:rsidRPr="00CA36DA">
        <w:t xml:space="preserve"> Click on </w:t>
      </w:r>
      <w:r w:rsidR="0075307F" w:rsidRPr="00CA36DA">
        <w:t>the Low-E Coated Glass</w:t>
      </w:r>
      <w:r w:rsidRPr="00CA36DA">
        <w:t xml:space="preserve"> </w:t>
      </w:r>
      <w:r w:rsidR="0075307F" w:rsidRPr="00CA36DA">
        <w:t>measure.</w:t>
      </w:r>
    </w:p>
    <w:p w14:paraId="32C5A4B4" w14:textId="257CDE03" w:rsidR="00397E2D" w:rsidRPr="00CA36DA" w:rsidRDefault="00397E2D" w:rsidP="00F6290A">
      <w:pPr>
        <w:pStyle w:val="ListParagraph"/>
        <w:numPr>
          <w:ilvl w:val="0"/>
          <w:numId w:val="12"/>
        </w:numPr>
      </w:pPr>
      <w:r w:rsidRPr="00CA36DA">
        <w:t xml:space="preserve">For example, </w:t>
      </w:r>
      <w:r w:rsidR="006410DB" w:rsidRPr="00CA36DA">
        <w:t xml:space="preserve">if I click on </w:t>
      </w:r>
      <w:r w:rsidR="00AE19E0" w:rsidRPr="00CA36DA">
        <w:t>Low-E coated glass</w:t>
      </w:r>
      <w:r w:rsidRPr="00CA36DA">
        <w:t xml:space="preserve">, </w:t>
      </w:r>
      <w:r w:rsidR="00AE19E0" w:rsidRPr="00CA36DA">
        <w:t>energy-saving lighting systems, and solar hot water collectors, I can more than reach the standard of 20</w:t>
      </w:r>
      <w:r w:rsidR="0075307F" w:rsidRPr="00CA36DA">
        <w:t xml:space="preserve"> percent</w:t>
      </w:r>
      <w:r w:rsidR="00AE19E0" w:rsidRPr="00CA36DA">
        <w:t xml:space="preserve"> for my project compared </w:t>
      </w:r>
      <w:r w:rsidRPr="00CA36DA">
        <w:t>to the local base</w:t>
      </w:r>
      <w:r w:rsidR="00107FA0" w:rsidRPr="00CA36DA">
        <w:t>line.</w:t>
      </w:r>
    </w:p>
    <w:p w14:paraId="634C5BFD" w14:textId="369EF9EA" w:rsidR="00397E2D" w:rsidRPr="00CA36DA" w:rsidRDefault="00397E2D" w:rsidP="00397E2D">
      <w:r w:rsidRPr="00CA36DA">
        <w:rPr>
          <w:b/>
        </w:rPr>
        <w:t>ACTION</w:t>
      </w:r>
      <w:r w:rsidRPr="00CA36DA">
        <w:t xml:space="preserve">: Click on </w:t>
      </w:r>
      <w:r w:rsidR="00AE19E0" w:rsidRPr="00CA36DA">
        <w:t xml:space="preserve">the Low-E Coated Glass </w:t>
      </w:r>
      <w:r w:rsidRPr="00CA36DA">
        <w:t>hyperlink</w:t>
      </w:r>
      <w:r w:rsidR="00AE19E0" w:rsidRPr="00CA36DA">
        <w:t>.</w:t>
      </w:r>
    </w:p>
    <w:p w14:paraId="0371E782" w14:textId="0BE659C8" w:rsidR="00397E2D" w:rsidRPr="00CA36DA" w:rsidRDefault="00397E2D" w:rsidP="00F6290A">
      <w:pPr>
        <w:pStyle w:val="ListParagraph"/>
        <w:numPr>
          <w:ilvl w:val="0"/>
          <w:numId w:val="12"/>
        </w:numPr>
      </w:pPr>
      <w:r w:rsidRPr="00CA36DA">
        <w:t xml:space="preserve">Click on any measure for a short </w:t>
      </w:r>
      <w:r w:rsidR="00AE19E0" w:rsidRPr="00CA36DA">
        <w:t>tooltip</w:t>
      </w:r>
      <w:r w:rsidRPr="00CA36DA">
        <w:t xml:space="preserve">. </w:t>
      </w:r>
    </w:p>
    <w:p w14:paraId="43CB1D99" w14:textId="1F0F03FB" w:rsidR="00397E2D" w:rsidRPr="00CA36DA" w:rsidRDefault="00397E2D" w:rsidP="00397E2D">
      <w:r w:rsidRPr="00CA36DA">
        <w:rPr>
          <w:b/>
        </w:rPr>
        <w:t>ACTION:</w:t>
      </w:r>
      <w:r w:rsidRPr="00CA36DA">
        <w:t xml:space="preserve"> </w:t>
      </w:r>
      <w:r w:rsidR="00AE19E0" w:rsidRPr="00CA36DA">
        <w:t>Hover over More Info.  Ideally, you’ve already opened the user guide for this measure in a separate browser tab and can click on that browser tab to demonstrate.</w:t>
      </w:r>
    </w:p>
    <w:p w14:paraId="623B5956" w14:textId="2ED86E46" w:rsidR="00397E2D" w:rsidRPr="00CA36DA" w:rsidRDefault="00AE19E0" w:rsidP="00F6290A">
      <w:pPr>
        <w:pStyle w:val="ListParagraph"/>
        <w:numPr>
          <w:ilvl w:val="0"/>
          <w:numId w:val="12"/>
        </w:numPr>
      </w:pPr>
      <w:r w:rsidRPr="00CA36DA">
        <w:t>C</w:t>
      </w:r>
      <w:r w:rsidR="00397E2D" w:rsidRPr="00CA36DA">
        <w:t xml:space="preserve">lick on </w:t>
      </w:r>
      <w:r w:rsidRPr="00CA36DA">
        <w:t>“M</w:t>
      </w:r>
      <w:r w:rsidR="00397E2D" w:rsidRPr="00CA36DA">
        <w:t xml:space="preserve">ore </w:t>
      </w:r>
      <w:r w:rsidRPr="00CA36DA">
        <w:t>I</w:t>
      </w:r>
      <w:r w:rsidR="00397E2D" w:rsidRPr="00CA36DA">
        <w:t>nfo</w:t>
      </w:r>
      <w:r w:rsidRPr="00CA36DA">
        <w:t>”</w:t>
      </w:r>
      <w:r w:rsidR="00397E2D" w:rsidRPr="00CA36DA">
        <w:t xml:space="preserve"> for a deeper explanation in the EDGE </w:t>
      </w:r>
      <w:r w:rsidRPr="00CA36DA">
        <w:t>U</w:t>
      </w:r>
      <w:r w:rsidR="00397E2D" w:rsidRPr="00CA36DA">
        <w:t xml:space="preserve">ser </w:t>
      </w:r>
      <w:r w:rsidRPr="00CA36DA">
        <w:t>G</w:t>
      </w:r>
      <w:r w:rsidR="00397E2D" w:rsidRPr="00CA36DA">
        <w:t xml:space="preserve">uide. The guide will open to the page describing that particular measure. </w:t>
      </w:r>
    </w:p>
    <w:p w14:paraId="3E932429" w14:textId="763FF489" w:rsidR="00B42F2B" w:rsidRPr="00CA36DA" w:rsidRDefault="00B42F2B" w:rsidP="00B42F2B">
      <w:r w:rsidRPr="00CA36DA">
        <w:rPr>
          <w:b/>
        </w:rPr>
        <w:t>ACTION:</w:t>
      </w:r>
      <w:r w:rsidRPr="00CA36DA">
        <w:t xml:space="preserve"> Click on </w:t>
      </w:r>
      <w:r w:rsidR="00AE19E0" w:rsidRPr="00CA36DA">
        <w:t xml:space="preserve">the </w:t>
      </w:r>
      <w:r w:rsidR="00586A33" w:rsidRPr="00CA36DA">
        <w:t>X</w:t>
      </w:r>
      <w:r w:rsidR="00AE19E0" w:rsidRPr="00CA36DA">
        <w:t xml:space="preserve"> button, then </w:t>
      </w:r>
      <w:r w:rsidR="00586A33" w:rsidRPr="00CA36DA">
        <w:t xml:space="preserve">click on the three dots in the upper right-hand corner of this measure to </w:t>
      </w:r>
      <w:r w:rsidRPr="00CA36DA">
        <w:t>Upload Document</w:t>
      </w:r>
      <w:r w:rsidR="00AE19E0" w:rsidRPr="00CA36DA">
        <w:t>(s) for Low-E Coated Glass. Note that if you haven’t saved your document, you won’t be able to do this.</w:t>
      </w:r>
    </w:p>
    <w:p w14:paraId="2DDF1B94" w14:textId="4DB5BB8E" w:rsidR="00B42F2B" w:rsidRPr="00CA36DA" w:rsidRDefault="00B42F2B" w:rsidP="00F6290A">
      <w:pPr>
        <w:pStyle w:val="ListParagraph"/>
        <w:numPr>
          <w:ilvl w:val="0"/>
          <w:numId w:val="27"/>
        </w:numPr>
      </w:pPr>
      <w:r w:rsidRPr="00CA36DA">
        <w:t>When I</w:t>
      </w:r>
      <w:r w:rsidR="00AE19E0" w:rsidRPr="00CA36DA">
        <w:t>’</w:t>
      </w:r>
      <w:r w:rsidRPr="00CA36DA">
        <w:t xml:space="preserve">m ready to </w:t>
      </w:r>
      <w:r w:rsidR="00AE19E0" w:rsidRPr="00CA36DA">
        <w:t>certify my</w:t>
      </w:r>
      <w:r w:rsidRPr="00CA36DA">
        <w:t xml:space="preserve"> project, I</w:t>
      </w:r>
      <w:r w:rsidR="00AE19E0" w:rsidRPr="00CA36DA">
        <w:t>’</w:t>
      </w:r>
      <w:r w:rsidRPr="00CA36DA">
        <w:t xml:space="preserve">ll upload compliance documents directly into the EDGE App. </w:t>
      </w:r>
    </w:p>
    <w:p w14:paraId="3079F011" w14:textId="4F3148D4" w:rsidR="00B42F2B" w:rsidRPr="00CA36DA" w:rsidRDefault="00397E2D" w:rsidP="00B42F2B">
      <w:r w:rsidRPr="00CA36DA">
        <w:rPr>
          <w:b/>
        </w:rPr>
        <w:t>ACTION:</w:t>
      </w:r>
      <w:r w:rsidRPr="00CA36DA">
        <w:t xml:space="preserve"> </w:t>
      </w:r>
      <w:r w:rsidR="00AE19E0" w:rsidRPr="00CA36DA">
        <w:t xml:space="preserve">Click </w:t>
      </w:r>
      <w:r w:rsidR="00586A33" w:rsidRPr="00CA36DA">
        <w:t>on the X button</w:t>
      </w:r>
      <w:r w:rsidR="00AE19E0" w:rsidRPr="00CA36DA">
        <w:t xml:space="preserve"> to return to the Energy tab</w:t>
      </w:r>
      <w:r w:rsidR="00D91E88" w:rsidRPr="00CA36DA">
        <w:t>.</w:t>
      </w:r>
      <w:r w:rsidR="0075307F" w:rsidRPr="00CA36DA">
        <w:t xml:space="preserve"> </w:t>
      </w:r>
      <w:r w:rsidR="00B42F2B" w:rsidRPr="00CA36DA">
        <w:t xml:space="preserve">Hover over </w:t>
      </w:r>
      <w:r w:rsidR="00AE19E0" w:rsidRPr="00CA36DA">
        <w:t xml:space="preserve">Incremental </w:t>
      </w:r>
      <w:r w:rsidR="00B42F2B" w:rsidRPr="00CA36DA">
        <w:t xml:space="preserve">Cost and Payback </w:t>
      </w:r>
      <w:r w:rsidR="00AE19E0" w:rsidRPr="00CA36DA">
        <w:t>in Years</w:t>
      </w:r>
      <w:r w:rsidR="00D91E88" w:rsidRPr="00CA36DA">
        <w:t>.</w:t>
      </w:r>
    </w:p>
    <w:p w14:paraId="2743019F" w14:textId="3B59E9A8" w:rsidR="00D91E88" w:rsidRPr="00CA36DA" w:rsidRDefault="00B42F2B" w:rsidP="00F6290A">
      <w:pPr>
        <w:pStyle w:val="ListParagraph"/>
        <w:numPr>
          <w:ilvl w:val="0"/>
          <w:numId w:val="13"/>
        </w:numPr>
      </w:pPr>
      <w:r w:rsidRPr="00CA36DA">
        <w:t xml:space="preserve">The main feature that differentiates EDGE is its powerful financial planning tool, which calculates </w:t>
      </w:r>
      <w:r w:rsidR="00AE19E0" w:rsidRPr="00CA36DA">
        <w:t xml:space="preserve">the </w:t>
      </w:r>
      <w:r w:rsidRPr="00CA36DA">
        <w:t xml:space="preserve">return on investment for your green interventions, allowing you to see how long it takes to pay back the </w:t>
      </w:r>
      <w:r w:rsidR="00AE19E0" w:rsidRPr="00CA36DA">
        <w:t xml:space="preserve">incremental capital </w:t>
      </w:r>
      <w:r w:rsidRPr="00CA36DA">
        <w:t>costs</w:t>
      </w:r>
      <w:r w:rsidR="0075307F" w:rsidRPr="00CA36DA">
        <w:t xml:space="preserve"> before you are saving money that you otherwise wouldn’t have had.</w:t>
      </w:r>
    </w:p>
    <w:p w14:paraId="765CF60D" w14:textId="74FE9E69" w:rsidR="00D91E88" w:rsidRPr="00CA36DA" w:rsidRDefault="00D91E88" w:rsidP="00321FE1">
      <w:r w:rsidRPr="00CA36DA">
        <w:rPr>
          <w:b/>
        </w:rPr>
        <w:t>ACTION:</w:t>
      </w:r>
      <w:r w:rsidRPr="00CA36DA">
        <w:t xml:space="preserve"> Hover over Utility Cost Reduction.</w:t>
      </w:r>
    </w:p>
    <w:p w14:paraId="34768A15" w14:textId="3C383F7D" w:rsidR="00B42F2B" w:rsidRPr="00CA36DA" w:rsidRDefault="0075307F" w:rsidP="00F6290A">
      <w:pPr>
        <w:pStyle w:val="ListParagraph"/>
        <w:numPr>
          <w:ilvl w:val="0"/>
          <w:numId w:val="13"/>
        </w:numPr>
      </w:pPr>
      <w:r w:rsidRPr="00CA36DA">
        <w:t>For residential developers, t</w:t>
      </w:r>
      <w:r w:rsidR="00D91E88" w:rsidRPr="00CA36DA">
        <w:t xml:space="preserve">he Utility Cost Reduction is the value that is being passed on </w:t>
      </w:r>
      <w:r w:rsidRPr="00CA36DA">
        <w:t xml:space="preserve">to </w:t>
      </w:r>
      <w:r w:rsidR="007377E6" w:rsidRPr="00CA36DA">
        <w:t>your</w:t>
      </w:r>
      <w:r w:rsidR="00D91E88" w:rsidRPr="00CA36DA">
        <w:t xml:space="preserve"> customers by building green.</w:t>
      </w:r>
      <w:r w:rsidR="00D91E88" w:rsidRPr="00CA36DA" w:rsidDel="00D91E88">
        <w:t xml:space="preserve"> </w:t>
      </w:r>
    </w:p>
    <w:p w14:paraId="741FDE48" w14:textId="3FBE432D" w:rsidR="00D91E88" w:rsidRPr="00CA36DA" w:rsidRDefault="00D91E88" w:rsidP="007377E6">
      <w:r w:rsidRPr="00CA36DA">
        <w:rPr>
          <w:b/>
        </w:rPr>
        <w:t xml:space="preserve">ACTION: </w:t>
      </w:r>
      <w:r w:rsidRPr="00CA36DA">
        <w:t>Click on the Water tab and select Low-Flow Showerheads, Low-Flow Faucets for Kitchen Sinks, Low-Flow Faucets in All Bathrooms, Dual Flush for Water Closets in All Bathrooms, and a Rainwater Harvesting System.</w:t>
      </w:r>
    </w:p>
    <w:p w14:paraId="71EDCD3A" w14:textId="462A7561" w:rsidR="00D91E88" w:rsidRPr="00CA36DA" w:rsidRDefault="00D91E88" w:rsidP="00F6290A">
      <w:pPr>
        <w:pStyle w:val="ListParagraph"/>
        <w:numPr>
          <w:ilvl w:val="0"/>
          <w:numId w:val="38"/>
        </w:numPr>
      </w:pPr>
      <w:r w:rsidRPr="00CA36DA">
        <w:t>When I select various water-saving measures, I reach more than 20</w:t>
      </w:r>
      <w:r w:rsidR="0075307F" w:rsidRPr="00CA36DA">
        <w:t xml:space="preserve"> percent</w:t>
      </w:r>
      <w:r w:rsidRPr="00CA36DA">
        <w:t xml:space="preserve"> water savings.</w:t>
      </w:r>
    </w:p>
    <w:p w14:paraId="50BBCE74" w14:textId="515C3C21" w:rsidR="00D91E88" w:rsidRPr="00CA36DA" w:rsidRDefault="00D91E88">
      <w:pPr>
        <w:rPr>
          <w:b/>
        </w:rPr>
      </w:pPr>
      <w:r w:rsidRPr="00CA36DA">
        <w:rPr>
          <w:b/>
        </w:rPr>
        <w:lastRenderedPageBreak/>
        <w:t>ACTION:</w:t>
      </w:r>
      <w:r w:rsidRPr="00CA36DA">
        <w:t xml:space="preserve"> Click on the Materials tab and select Autoclaved Aerated Concrete Blocks for External and Internal Walls.</w:t>
      </w:r>
    </w:p>
    <w:p w14:paraId="32C4A9C4" w14:textId="1BC82A15" w:rsidR="00D91E88" w:rsidRPr="00CA36DA" w:rsidRDefault="00D91E88" w:rsidP="00F6290A">
      <w:pPr>
        <w:pStyle w:val="ListParagraph"/>
        <w:numPr>
          <w:ilvl w:val="0"/>
          <w:numId w:val="38"/>
        </w:numPr>
      </w:pPr>
      <w:r w:rsidRPr="00CA36DA">
        <w:t xml:space="preserve">For Materials, I need to </w:t>
      </w:r>
      <w:r w:rsidR="00050D5A" w:rsidRPr="00CA36DA">
        <w:t xml:space="preserve">choose the materials for my </w:t>
      </w:r>
      <w:r w:rsidRPr="00CA36DA">
        <w:t xml:space="preserve">floor, roof, </w:t>
      </w:r>
      <w:r w:rsidR="00050D5A" w:rsidRPr="00CA36DA">
        <w:t xml:space="preserve">and walls to reach </w:t>
      </w:r>
      <w:r w:rsidR="0075307F" w:rsidRPr="00CA36DA">
        <w:t>at least</w:t>
      </w:r>
      <w:r w:rsidR="00050D5A" w:rsidRPr="00CA36DA">
        <w:t xml:space="preserve"> </w:t>
      </w:r>
      <w:r w:rsidR="0075307F" w:rsidRPr="00CA36DA">
        <w:t xml:space="preserve">a </w:t>
      </w:r>
      <w:r w:rsidR="00050D5A" w:rsidRPr="00CA36DA">
        <w:t>20</w:t>
      </w:r>
      <w:r w:rsidR="0075307F" w:rsidRPr="00CA36DA">
        <w:t xml:space="preserve"> percent</w:t>
      </w:r>
      <w:r w:rsidR="00050D5A" w:rsidRPr="00CA36DA">
        <w:t xml:space="preserve"> reduction in embodied energy.</w:t>
      </w:r>
    </w:p>
    <w:p w14:paraId="6B8137D9" w14:textId="74A09C50" w:rsidR="0088373E" w:rsidRPr="00CA36DA" w:rsidRDefault="00F30405">
      <w:r w:rsidRPr="00CA36DA">
        <w:rPr>
          <w:b/>
        </w:rPr>
        <w:t>ACTION:</w:t>
      </w:r>
      <w:r w:rsidRPr="00CA36DA">
        <w:t xml:space="preserve"> </w:t>
      </w:r>
      <w:r w:rsidR="00050D5A" w:rsidRPr="00CA36DA">
        <w:t xml:space="preserve">Click on the </w:t>
      </w:r>
      <w:r w:rsidRPr="00CA36DA">
        <w:t>File</w:t>
      </w:r>
      <w:r w:rsidR="00050D5A" w:rsidRPr="00CA36DA">
        <w:t xml:space="preserve"> dropdown, then Download </w:t>
      </w:r>
      <w:r w:rsidR="00D8683F" w:rsidRPr="00CA36DA">
        <w:t>EDGE Assessment</w:t>
      </w:r>
      <w:r w:rsidR="00050D5A" w:rsidRPr="00CA36DA">
        <w:t>.</w:t>
      </w:r>
      <w:r w:rsidRPr="00CA36DA">
        <w:t xml:space="preserve"> </w:t>
      </w:r>
    </w:p>
    <w:p w14:paraId="2EF988D8" w14:textId="63F1E742" w:rsidR="00B42F2B" w:rsidRPr="00CA36DA" w:rsidRDefault="00B42F2B" w:rsidP="00F6290A">
      <w:pPr>
        <w:pStyle w:val="ListParagraph"/>
        <w:numPr>
          <w:ilvl w:val="0"/>
          <w:numId w:val="14"/>
        </w:numPr>
      </w:pPr>
      <w:r w:rsidRPr="00CA36DA">
        <w:t>I</w:t>
      </w:r>
      <w:r w:rsidR="00F30405" w:rsidRPr="00CA36DA">
        <w:t xml:space="preserve">n addition to sharing </w:t>
      </w:r>
      <w:r w:rsidR="00050D5A" w:rsidRPr="00CA36DA">
        <w:t>your</w:t>
      </w:r>
      <w:r w:rsidR="00F30405" w:rsidRPr="00CA36DA">
        <w:t xml:space="preserve"> project with </w:t>
      </w:r>
      <w:r w:rsidR="00050D5A" w:rsidRPr="00CA36DA">
        <w:t>your</w:t>
      </w:r>
      <w:r w:rsidR="00F30405" w:rsidRPr="00CA36DA">
        <w:t xml:space="preserve"> team, EDGE lets you download a PDF of the project.</w:t>
      </w:r>
    </w:p>
    <w:p w14:paraId="63607554" w14:textId="1AB7EB0A" w:rsidR="00091921" w:rsidRPr="00CA36DA" w:rsidRDefault="00091921" w:rsidP="00091921">
      <w:r w:rsidRPr="00CA36DA">
        <w:rPr>
          <w:b/>
        </w:rPr>
        <w:t xml:space="preserve">ACTION: </w:t>
      </w:r>
      <w:r w:rsidRPr="00CA36DA">
        <w:t xml:space="preserve">Click </w:t>
      </w:r>
      <w:r w:rsidR="007E6BFC" w:rsidRPr="00CA36DA">
        <w:t xml:space="preserve">on the </w:t>
      </w:r>
      <w:r w:rsidRPr="00CA36DA">
        <w:t>ED</w:t>
      </w:r>
      <w:r w:rsidR="007E6BFC" w:rsidRPr="00CA36DA">
        <w:t>GE website, then the</w:t>
      </w:r>
      <w:r w:rsidRPr="00CA36DA">
        <w:t xml:space="preserve"> Certify page</w:t>
      </w:r>
      <w:r w:rsidR="007E6BFC" w:rsidRPr="00CA36DA">
        <w:t>.</w:t>
      </w:r>
    </w:p>
    <w:p w14:paraId="5A192BFC" w14:textId="07F35E42" w:rsidR="00091921" w:rsidRPr="00CA36DA" w:rsidRDefault="007E6BFC" w:rsidP="00F6290A">
      <w:pPr>
        <w:pStyle w:val="ListParagraph"/>
        <w:numPr>
          <w:ilvl w:val="0"/>
          <w:numId w:val="17"/>
        </w:numPr>
      </w:pPr>
      <w:r w:rsidRPr="00CA36DA">
        <w:t xml:space="preserve">When I click on Certify, then Mexico, I can see certification information customized to Mexico, including </w:t>
      </w:r>
      <w:r w:rsidR="00091921" w:rsidRPr="00CA36DA">
        <w:t>pricing information</w:t>
      </w:r>
      <w:r w:rsidR="004F386F" w:rsidRPr="00CA36DA">
        <w:t xml:space="preserve">. </w:t>
      </w:r>
    </w:p>
    <w:p w14:paraId="12B95018" w14:textId="112EB60A" w:rsidR="00091921" w:rsidRPr="00CA36DA" w:rsidRDefault="00091921" w:rsidP="00091921">
      <w:r w:rsidRPr="00CA36DA">
        <w:rPr>
          <w:b/>
        </w:rPr>
        <w:t>ACTION:</w:t>
      </w:r>
      <w:r w:rsidRPr="00CA36DA">
        <w:t xml:space="preserve"> Scroll to </w:t>
      </w:r>
      <w:r w:rsidR="007E6BFC" w:rsidRPr="00CA36DA">
        <w:t xml:space="preserve">the </w:t>
      </w:r>
      <w:r w:rsidRPr="00CA36DA">
        <w:t>bottom of the Certify page</w:t>
      </w:r>
      <w:r w:rsidR="007E6BFC" w:rsidRPr="00CA36DA">
        <w:t>.</w:t>
      </w:r>
      <w:r w:rsidRPr="00CA36DA">
        <w:t xml:space="preserve"> </w:t>
      </w:r>
    </w:p>
    <w:p w14:paraId="10C53A34" w14:textId="77777777" w:rsidR="00FA5EEC" w:rsidRPr="00CA36DA" w:rsidRDefault="00FA5EEC" w:rsidP="00F6290A">
      <w:pPr>
        <w:pStyle w:val="ListParagraph"/>
        <w:numPr>
          <w:ilvl w:val="0"/>
          <w:numId w:val="19"/>
        </w:numPr>
        <w:spacing w:after="0"/>
      </w:pPr>
      <w:r w:rsidRPr="00CA36DA">
        <w:t>You can also preview projects in Mexico that have already achieved certification.</w:t>
      </w:r>
    </w:p>
    <w:p w14:paraId="18D1473E" w14:textId="77777777" w:rsidR="00FA5EEC" w:rsidRPr="00CA36DA" w:rsidRDefault="00FA5EEC" w:rsidP="00321FE1">
      <w:pPr>
        <w:spacing w:after="0"/>
        <w:rPr>
          <w:b/>
        </w:rPr>
      </w:pPr>
    </w:p>
    <w:p w14:paraId="2716FD7E" w14:textId="3BA27C86" w:rsidR="007C5162" w:rsidRPr="00CA36DA" w:rsidRDefault="007C5162" w:rsidP="007C5162">
      <w:r w:rsidRPr="00CA36DA">
        <w:rPr>
          <w:b/>
        </w:rPr>
        <w:t>ACTION:</w:t>
      </w:r>
      <w:r w:rsidRPr="00CA36DA">
        <w:t xml:space="preserve"> Click on the Projects page. </w:t>
      </w:r>
    </w:p>
    <w:p w14:paraId="0998F025" w14:textId="26200B44" w:rsidR="007C5162" w:rsidRPr="00CA36DA" w:rsidRDefault="007C5162" w:rsidP="00F6290A">
      <w:pPr>
        <w:pStyle w:val="ListParagraph"/>
        <w:numPr>
          <w:ilvl w:val="0"/>
          <w:numId w:val="26"/>
        </w:numPr>
      </w:pPr>
      <w:r w:rsidRPr="00CA36DA">
        <w:t xml:space="preserve">Or I can see all of the projects around the world where clients have submitted project studies. </w:t>
      </w:r>
    </w:p>
    <w:p w14:paraId="05D45F08" w14:textId="77777777" w:rsidR="007C5162" w:rsidRPr="00CA36DA" w:rsidRDefault="007C5162" w:rsidP="007C5162">
      <w:r w:rsidRPr="00CA36DA">
        <w:rPr>
          <w:b/>
        </w:rPr>
        <w:t>ACTION:</w:t>
      </w:r>
      <w:r w:rsidRPr="00CA36DA">
        <w:t xml:space="preserve"> Click on any Project Study.</w:t>
      </w:r>
    </w:p>
    <w:p w14:paraId="15015237" w14:textId="3A771778" w:rsidR="007C5162" w:rsidRPr="00CA36DA" w:rsidRDefault="007C5162" w:rsidP="00F6290A">
      <w:pPr>
        <w:pStyle w:val="ListParagraph"/>
        <w:numPr>
          <w:ilvl w:val="0"/>
          <w:numId w:val="39"/>
        </w:numPr>
      </w:pPr>
      <w:r w:rsidRPr="00CA36DA">
        <w:t xml:space="preserve">Select a project study, and you can see a short narrative on the project, the savings achieved, and the selected technical measures. </w:t>
      </w:r>
    </w:p>
    <w:p w14:paraId="0CA70074" w14:textId="55472856" w:rsidR="00FA5EEC" w:rsidRPr="00CA36DA" w:rsidRDefault="00FA5EEC" w:rsidP="00FA5EEC">
      <w:r w:rsidRPr="00CA36DA">
        <w:rPr>
          <w:b/>
        </w:rPr>
        <w:t>ACTION:</w:t>
      </w:r>
      <w:r w:rsidRPr="00CA36DA">
        <w:t xml:space="preserve"> Hover over the Expert page, then choose “Find an Expert” from the dropdown menu.</w:t>
      </w:r>
    </w:p>
    <w:p w14:paraId="2FA6E0FA" w14:textId="41977B18" w:rsidR="00FA5EEC" w:rsidRPr="00CA36DA" w:rsidRDefault="00FA5EEC" w:rsidP="00F6290A">
      <w:pPr>
        <w:pStyle w:val="ListParagraph"/>
        <w:numPr>
          <w:ilvl w:val="0"/>
          <w:numId w:val="18"/>
        </w:numPr>
      </w:pPr>
      <w:r w:rsidRPr="00CA36DA">
        <w:t xml:space="preserve">To find an EDGE Expert in Mexico, I select Mexico, then scroll down to see the professionals who can help me with my project. While not required to achieve certification, EDGE Experts provide significant value through their skills, insights and technical know-how. We recommend </w:t>
      </w:r>
      <w:r w:rsidR="00DB1546" w:rsidRPr="00CA36DA">
        <w:t>you</w:t>
      </w:r>
      <w:r w:rsidRPr="00CA36DA">
        <w:t xml:space="preserve"> develop close relationships with EDGE Experts </w:t>
      </w:r>
      <w:r w:rsidR="00DB1546" w:rsidRPr="00CA36DA">
        <w:t xml:space="preserve">– who can be developed internally through training or out-sourced – to </w:t>
      </w:r>
      <w:r w:rsidRPr="00CA36DA">
        <w:t>serve as technical advisors on projects.</w:t>
      </w:r>
    </w:p>
    <w:p w14:paraId="113BAC68" w14:textId="2C739742" w:rsidR="00091921" w:rsidRPr="00CA36DA" w:rsidRDefault="00091921" w:rsidP="00091921">
      <w:r w:rsidRPr="00CA36DA">
        <w:rPr>
          <w:b/>
        </w:rPr>
        <w:t>ACTION:</w:t>
      </w:r>
      <w:r w:rsidRPr="00CA36DA">
        <w:t xml:space="preserve"> Scroll all the way down to Technical section, then click Research</w:t>
      </w:r>
      <w:r w:rsidR="007C5162" w:rsidRPr="00CA36DA">
        <w:t>.</w:t>
      </w:r>
    </w:p>
    <w:p w14:paraId="3951C87B" w14:textId="77777777" w:rsidR="00091921" w:rsidRPr="00CA36DA" w:rsidRDefault="00091921" w:rsidP="00F6290A">
      <w:pPr>
        <w:pStyle w:val="ListParagraph"/>
        <w:numPr>
          <w:ilvl w:val="0"/>
          <w:numId w:val="20"/>
        </w:numPr>
      </w:pPr>
      <w:r w:rsidRPr="00CA36DA">
        <w:t xml:space="preserve">I mentioned that we have a robust technical section on our website, and here you can see a small preview. </w:t>
      </w:r>
    </w:p>
    <w:p w14:paraId="31BBF0FE" w14:textId="56EE810D" w:rsidR="00091921" w:rsidRPr="00CA36DA" w:rsidRDefault="00E53022" w:rsidP="00F6290A">
      <w:pPr>
        <w:pStyle w:val="ListParagraph"/>
        <w:numPr>
          <w:ilvl w:val="0"/>
          <w:numId w:val="20"/>
        </w:numPr>
      </w:pPr>
      <w:r w:rsidRPr="00CA36DA">
        <w:t>I</w:t>
      </w:r>
      <w:r w:rsidR="00491BBB" w:rsidRPr="00CA36DA">
        <w:t>n our</w:t>
      </w:r>
      <w:r w:rsidR="00091921" w:rsidRPr="00CA36DA">
        <w:t xml:space="preserve"> research section, we post information such as </w:t>
      </w:r>
      <w:r w:rsidRPr="00CA36DA">
        <w:t xml:space="preserve">the </w:t>
      </w:r>
      <w:r w:rsidR="00091921" w:rsidRPr="00CA36DA">
        <w:t xml:space="preserve">return on investment for green buildings </w:t>
      </w:r>
      <w:r w:rsidRPr="00CA36DA">
        <w:t>and</w:t>
      </w:r>
      <w:r w:rsidR="00091921" w:rsidRPr="00CA36DA">
        <w:t xml:space="preserve"> country-specific market intelligence. </w:t>
      </w:r>
    </w:p>
    <w:p w14:paraId="22741C51" w14:textId="76F0F588" w:rsidR="00091921" w:rsidRPr="00CA36DA" w:rsidRDefault="00091921" w:rsidP="00091921">
      <w:r w:rsidRPr="00CA36DA">
        <w:rPr>
          <w:b/>
        </w:rPr>
        <w:t>ACTION:</w:t>
      </w:r>
      <w:r w:rsidRPr="00CA36DA">
        <w:t xml:space="preserve"> Click on </w:t>
      </w:r>
      <w:r w:rsidR="007C5162" w:rsidRPr="00CA36DA">
        <w:t xml:space="preserve">the </w:t>
      </w:r>
      <w:r w:rsidRPr="00CA36DA">
        <w:t xml:space="preserve">Stories </w:t>
      </w:r>
      <w:r w:rsidR="007C5162" w:rsidRPr="00CA36DA">
        <w:t>page.</w:t>
      </w:r>
    </w:p>
    <w:p w14:paraId="5B6F0E37" w14:textId="71670F20" w:rsidR="00091921" w:rsidRPr="00CA36DA" w:rsidRDefault="007C5162" w:rsidP="00F6290A">
      <w:pPr>
        <w:pStyle w:val="ListParagraph"/>
        <w:numPr>
          <w:ilvl w:val="0"/>
          <w:numId w:val="21"/>
        </w:numPr>
      </w:pPr>
      <w:r w:rsidRPr="00CA36DA">
        <w:t>O</w:t>
      </w:r>
      <w:r w:rsidR="00091921" w:rsidRPr="00CA36DA">
        <w:t xml:space="preserve">n the Stories section of our website, you can find deeper profiles on clients around the world who have embraced EDGE, from </w:t>
      </w:r>
      <w:r w:rsidRPr="00CA36DA">
        <w:t xml:space="preserve">a hospital funded by </w:t>
      </w:r>
      <w:r w:rsidR="00091921" w:rsidRPr="00CA36DA">
        <w:t xml:space="preserve">the </w:t>
      </w:r>
      <w:r w:rsidRPr="00CA36DA">
        <w:t>F</w:t>
      </w:r>
      <w:r w:rsidR="00091921" w:rsidRPr="00CA36DA">
        <w:t xml:space="preserve">irst </w:t>
      </w:r>
      <w:r w:rsidRPr="00CA36DA">
        <w:t>La</w:t>
      </w:r>
      <w:r w:rsidR="00091921" w:rsidRPr="00CA36DA">
        <w:t xml:space="preserve">dy of Ghana to </w:t>
      </w:r>
      <w:r w:rsidRPr="00CA36DA">
        <w:t>a</w:t>
      </w:r>
      <w:r w:rsidR="00091921" w:rsidRPr="00CA36DA">
        <w:t xml:space="preserve"> project in Vietnam </w:t>
      </w:r>
      <w:r w:rsidRPr="00CA36DA">
        <w:t>that</w:t>
      </w:r>
      <w:r w:rsidR="00091921" w:rsidRPr="00CA36DA">
        <w:t xml:space="preserve"> won the prestigious Financial Times </w:t>
      </w:r>
      <w:r w:rsidRPr="00CA36DA">
        <w:t>A</w:t>
      </w:r>
      <w:r w:rsidR="00091921" w:rsidRPr="00CA36DA">
        <w:t xml:space="preserve">ward for Transformational </w:t>
      </w:r>
      <w:r w:rsidRPr="00CA36DA">
        <w:t>B</w:t>
      </w:r>
      <w:r w:rsidR="00091921" w:rsidRPr="00CA36DA">
        <w:t xml:space="preserve">usiness. </w:t>
      </w:r>
    </w:p>
    <w:p w14:paraId="49411F54" w14:textId="20794692" w:rsidR="00B85D0C" w:rsidRPr="00CA36DA" w:rsidRDefault="00832AA0" w:rsidP="00102861">
      <w:pPr>
        <w:rPr>
          <w:b/>
        </w:rPr>
      </w:pPr>
      <w:r w:rsidRPr="00CA36DA">
        <w:rPr>
          <w:b/>
        </w:rPr>
        <w:t xml:space="preserve">SLIDE </w:t>
      </w:r>
      <w:r w:rsidR="00D8683F" w:rsidRPr="00CA36DA">
        <w:rPr>
          <w:b/>
        </w:rPr>
        <w:t>1</w:t>
      </w:r>
      <w:r w:rsidR="00A6222D" w:rsidRPr="00CA36DA">
        <w:rPr>
          <w:b/>
        </w:rPr>
        <w:t>8</w:t>
      </w:r>
      <w:r w:rsidR="00102861" w:rsidRPr="00CA36DA">
        <w:rPr>
          <w:b/>
        </w:rPr>
        <w:t xml:space="preserve">: </w:t>
      </w:r>
    </w:p>
    <w:p w14:paraId="44F52142" w14:textId="75C40181" w:rsidR="00797ED3" w:rsidRPr="00CA36DA" w:rsidRDefault="00851C9C" w:rsidP="00F6290A">
      <w:pPr>
        <w:pStyle w:val="ListParagraph"/>
        <w:numPr>
          <w:ilvl w:val="0"/>
          <w:numId w:val="15"/>
        </w:numPr>
      </w:pPr>
      <w:r w:rsidRPr="00CA36DA">
        <w:lastRenderedPageBreak/>
        <w:t xml:space="preserve">Let’s </w:t>
      </w:r>
      <w:r w:rsidR="001B58CA" w:rsidRPr="00CA36DA">
        <w:t xml:space="preserve">look more closely at </w:t>
      </w:r>
      <w:r w:rsidRPr="00CA36DA">
        <w:t xml:space="preserve">the EDGE certification </w:t>
      </w:r>
      <w:r w:rsidR="001B58CA" w:rsidRPr="00CA36DA">
        <w:t>workflow</w:t>
      </w:r>
      <w:r w:rsidRPr="00CA36DA">
        <w:t xml:space="preserve">. </w:t>
      </w:r>
      <w:r w:rsidR="00797ED3" w:rsidRPr="00CA36DA">
        <w:t xml:space="preserve">EDGE projects receive both a preliminary </w:t>
      </w:r>
      <w:r w:rsidRPr="00CA36DA">
        <w:t>EDGE</w:t>
      </w:r>
      <w:r w:rsidR="00797ED3" w:rsidRPr="00CA36DA">
        <w:t xml:space="preserve"> certificate</w:t>
      </w:r>
      <w:r w:rsidRPr="00CA36DA">
        <w:t xml:space="preserve"> at the design stage</w:t>
      </w:r>
      <w:r w:rsidR="00797ED3" w:rsidRPr="00CA36DA">
        <w:t xml:space="preserve">, and </w:t>
      </w:r>
      <w:r w:rsidRPr="00CA36DA">
        <w:t xml:space="preserve">final EDGE certification at the </w:t>
      </w:r>
      <w:r w:rsidR="00797ED3" w:rsidRPr="00CA36DA">
        <w:t xml:space="preserve">post-construction </w:t>
      </w:r>
      <w:r w:rsidRPr="00CA36DA">
        <w:t>stage</w:t>
      </w:r>
      <w:r w:rsidR="00797ED3" w:rsidRPr="00CA36DA">
        <w:t>. A building currently under construction can skip the preliminary process and go straight to final certification.</w:t>
      </w:r>
    </w:p>
    <w:p w14:paraId="21E7A2B5" w14:textId="7442C2E2" w:rsidR="000E4BAA" w:rsidRPr="00CA36DA" w:rsidRDefault="00157529" w:rsidP="00F6290A">
      <w:pPr>
        <w:pStyle w:val="ListParagraph"/>
        <w:numPr>
          <w:ilvl w:val="0"/>
          <w:numId w:val="15"/>
        </w:numPr>
      </w:pPr>
      <w:r w:rsidRPr="00CA36DA">
        <w:t xml:space="preserve">As soon as the certificate is issued, </w:t>
      </w:r>
      <w:r w:rsidR="0008151C" w:rsidRPr="00CA36DA">
        <w:t>a project study can be submitt</w:t>
      </w:r>
      <w:r w:rsidR="00A1419B" w:rsidRPr="00CA36DA">
        <w:t>ed</w:t>
      </w:r>
      <w:r w:rsidR="001B58CA" w:rsidRPr="00CA36DA">
        <w:t xml:space="preserve"> for publishing on the EDGE website, </w:t>
      </w:r>
      <w:r w:rsidR="0008151C" w:rsidRPr="00CA36DA">
        <w:t>with social media coverage provided</w:t>
      </w:r>
      <w:r w:rsidR="001B58CA" w:rsidRPr="00CA36DA">
        <w:t xml:space="preserve"> across ED</w:t>
      </w:r>
      <w:r w:rsidR="0008151C" w:rsidRPr="00CA36DA">
        <w:t xml:space="preserve">GE </w:t>
      </w:r>
      <w:r w:rsidR="001B58CA" w:rsidRPr="00CA36DA">
        <w:t xml:space="preserve">channels. The EDGE logo and brand guidelines are also provided for investor and/or </w:t>
      </w:r>
      <w:r w:rsidRPr="00CA36DA">
        <w:t>sales promotion</w:t>
      </w:r>
      <w:r w:rsidR="001B58CA" w:rsidRPr="00CA36DA">
        <w:t xml:space="preserve"> purposes.</w:t>
      </w:r>
    </w:p>
    <w:p w14:paraId="5243267F" w14:textId="40922464" w:rsidR="00797ED3" w:rsidRPr="00CA36DA" w:rsidRDefault="00EF4AA9" w:rsidP="00A1419B">
      <w:r w:rsidRPr="00CA36DA">
        <w:rPr>
          <w:b/>
        </w:rPr>
        <w:t xml:space="preserve">SLIDE </w:t>
      </w:r>
      <w:r w:rsidR="00A6222D" w:rsidRPr="00CA36DA">
        <w:rPr>
          <w:b/>
        </w:rPr>
        <w:t>19</w:t>
      </w:r>
      <w:r w:rsidR="00BC4936" w:rsidRPr="00CA36DA">
        <w:rPr>
          <w:b/>
        </w:rPr>
        <w:t>:</w:t>
      </w:r>
    </w:p>
    <w:p w14:paraId="54D5E5B4" w14:textId="1972DE54" w:rsidR="00157529" w:rsidRPr="00CA36DA" w:rsidRDefault="00157529" w:rsidP="00F6290A">
      <w:pPr>
        <w:pStyle w:val="ListParagraph"/>
        <w:numPr>
          <w:ilvl w:val="0"/>
          <w:numId w:val="16"/>
        </w:numPr>
      </w:pPr>
      <w:r w:rsidRPr="00CA36DA">
        <w:t xml:space="preserve">In </w:t>
      </w:r>
      <w:r w:rsidR="001B58CA" w:rsidRPr="00CA36DA">
        <w:t>Mexico</w:t>
      </w:r>
      <w:r w:rsidRPr="00CA36DA">
        <w:t xml:space="preserve"> you have a choice between two certifiers with different business models. </w:t>
      </w:r>
    </w:p>
    <w:p w14:paraId="20F90898" w14:textId="7BEF4F3A" w:rsidR="00157529" w:rsidRPr="00CA36DA" w:rsidRDefault="00157529" w:rsidP="00F6290A">
      <w:pPr>
        <w:pStyle w:val="ListParagraph"/>
        <w:numPr>
          <w:ilvl w:val="0"/>
          <w:numId w:val="16"/>
        </w:numPr>
      </w:pPr>
      <w:r w:rsidRPr="00CA36DA">
        <w:t>GBCI</w:t>
      </w:r>
      <w:r w:rsidR="001B58CA" w:rsidRPr="00CA36DA">
        <w:t xml:space="preserve">, the operational entity of the U.S. Green Building Council that also offers LEED certification, </w:t>
      </w:r>
      <w:r w:rsidR="00E53022" w:rsidRPr="00CA36DA">
        <w:t>has</w:t>
      </w:r>
      <w:r w:rsidRPr="00CA36DA">
        <w:t xml:space="preserve"> a sliding scale </w:t>
      </w:r>
      <w:r w:rsidR="001B58CA" w:rsidRPr="00CA36DA">
        <w:t>that</w:t>
      </w:r>
      <w:r w:rsidRPr="00CA36DA">
        <w:t xml:space="preserve"> requires an independent auditor with separately negotiated fees. </w:t>
      </w:r>
    </w:p>
    <w:p w14:paraId="29ACA693" w14:textId="617298AB" w:rsidR="00A1419B" w:rsidRPr="00CA36DA" w:rsidRDefault="001B58CA" w:rsidP="00A1419B">
      <w:pPr>
        <w:pStyle w:val="ListParagraph"/>
        <w:numPr>
          <w:ilvl w:val="0"/>
          <w:numId w:val="16"/>
        </w:numPr>
      </w:pPr>
      <w:r w:rsidRPr="00CA36DA">
        <w:t>The consortium of thinkstep-</w:t>
      </w:r>
      <w:r w:rsidR="00157529" w:rsidRPr="00CA36DA">
        <w:t>SGS ha</w:t>
      </w:r>
      <w:r w:rsidRPr="00CA36DA">
        <w:t>s</w:t>
      </w:r>
      <w:r w:rsidR="00157529" w:rsidRPr="00CA36DA">
        <w:t xml:space="preserve"> a flat fee for projects with one typology, where both the audit and certification fee are included. </w:t>
      </w:r>
    </w:p>
    <w:p w14:paraId="7733BA99" w14:textId="77777777" w:rsidR="00E93D24" w:rsidRPr="00CA36DA" w:rsidRDefault="00E93D24" w:rsidP="004E7A28">
      <w:pPr>
        <w:pStyle w:val="ListParagraph"/>
      </w:pPr>
    </w:p>
    <w:p w14:paraId="2F1E868D" w14:textId="74FF0A1C" w:rsidR="001A524E" w:rsidRPr="00CA36DA" w:rsidRDefault="001A524E" w:rsidP="00EB1E63">
      <w:pPr>
        <w:rPr>
          <w:b/>
          <w:u w:val="single"/>
        </w:rPr>
      </w:pPr>
      <w:r w:rsidRPr="00CA36DA">
        <w:rPr>
          <w:b/>
          <w:u w:val="single"/>
        </w:rPr>
        <w:t>SECTIO</w:t>
      </w:r>
      <w:r w:rsidR="001C755F" w:rsidRPr="00CA36DA">
        <w:rPr>
          <w:b/>
          <w:u w:val="single"/>
        </w:rPr>
        <w:t>N</w:t>
      </w:r>
      <w:r w:rsidRPr="00CA36DA">
        <w:rPr>
          <w:b/>
          <w:u w:val="single"/>
        </w:rPr>
        <w:t xml:space="preserve"> V: CASE STUDIES</w:t>
      </w:r>
    </w:p>
    <w:p w14:paraId="1D3BAD42" w14:textId="464CCCE6" w:rsidR="001C755F" w:rsidRPr="00CA36DA" w:rsidRDefault="001C755F" w:rsidP="001C755F">
      <w:pPr>
        <w:rPr>
          <w:b/>
          <w:caps/>
        </w:rPr>
      </w:pPr>
      <w:r w:rsidRPr="00CA36DA">
        <w:rPr>
          <w:b/>
          <w:caps/>
        </w:rPr>
        <w:t xml:space="preserve">Slide </w:t>
      </w:r>
      <w:r w:rsidR="008B6273" w:rsidRPr="00CA36DA">
        <w:rPr>
          <w:b/>
          <w:caps/>
        </w:rPr>
        <w:t>2</w:t>
      </w:r>
      <w:r w:rsidR="00E13B68" w:rsidRPr="00CA36DA">
        <w:rPr>
          <w:b/>
          <w:caps/>
        </w:rPr>
        <w:t>0</w:t>
      </w:r>
      <w:r w:rsidR="008B6273" w:rsidRPr="00CA36DA">
        <w:rPr>
          <w:b/>
          <w:caps/>
        </w:rPr>
        <w:t>:</w:t>
      </w:r>
    </w:p>
    <w:p w14:paraId="01C5F9EB" w14:textId="697A1785" w:rsidR="000E52A5" w:rsidRPr="00CA36DA" w:rsidRDefault="000E52A5" w:rsidP="00F6290A">
      <w:pPr>
        <w:pStyle w:val="ListParagraph"/>
        <w:numPr>
          <w:ilvl w:val="0"/>
          <w:numId w:val="30"/>
        </w:numPr>
      </w:pPr>
      <w:r w:rsidRPr="00CA36DA">
        <w:t xml:space="preserve">Let’s take a look at </w:t>
      </w:r>
      <w:r w:rsidR="008A3D0A" w:rsidRPr="00CA36DA">
        <w:t xml:space="preserve">a few </w:t>
      </w:r>
      <w:r w:rsidRPr="00CA36DA">
        <w:t xml:space="preserve">case studies </w:t>
      </w:r>
      <w:r w:rsidR="008A3D0A" w:rsidRPr="00CA36DA">
        <w:t>to</w:t>
      </w:r>
      <w:r w:rsidRPr="00CA36DA">
        <w:t xml:space="preserve"> see how other </w:t>
      </w:r>
      <w:r w:rsidR="00E93D24" w:rsidRPr="00CA36DA">
        <w:t>property developers have started to adopt EDGE</w:t>
      </w:r>
      <w:r w:rsidR="00A12F2E" w:rsidRPr="00CA36DA">
        <w:t xml:space="preserve">. </w:t>
      </w:r>
    </w:p>
    <w:p w14:paraId="27FC9170" w14:textId="6E53565E" w:rsidR="00A12F2E" w:rsidRPr="00CA36DA" w:rsidRDefault="00A12F2E" w:rsidP="00F6290A">
      <w:pPr>
        <w:pStyle w:val="ListParagraph"/>
        <w:numPr>
          <w:ilvl w:val="0"/>
          <w:numId w:val="30"/>
        </w:numPr>
      </w:pPr>
      <w:r w:rsidRPr="00CA36DA">
        <w:t xml:space="preserve">First, we have a case study from </w:t>
      </w:r>
      <w:r w:rsidR="00E93D24" w:rsidRPr="00CA36DA">
        <w:t>FICADE</w:t>
      </w:r>
      <w:r w:rsidRPr="00CA36DA">
        <w:t>, wh</w:t>
      </w:r>
      <w:r w:rsidR="00E93D24" w:rsidRPr="00CA36DA">
        <w:t>ose Revoluci</w:t>
      </w:r>
      <w:r w:rsidR="00E93D24" w:rsidRPr="00CA36DA">
        <w:rPr>
          <w:rFonts w:cstheme="minorHAnsi"/>
        </w:rPr>
        <w:t>ó</w:t>
      </w:r>
      <w:r w:rsidR="00E93D24" w:rsidRPr="00CA36DA">
        <w:t xml:space="preserve">n 757, located here in Mexico City, has brought 168 </w:t>
      </w:r>
      <w:r w:rsidR="00BA5C59" w:rsidRPr="00CA36DA">
        <w:t xml:space="preserve">EDGE-certified </w:t>
      </w:r>
      <w:r w:rsidR="00E93D24" w:rsidRPr="00CA36DA">
        <w:t>homes onto the market for environmentally-conscious residents.</w:t>
      </w:r>
      <w:r w:rsidR="00F0384D" w:rsidRPr="00CA36DA">
        <w:t xml:space="preserve"> </w:t>
      </w:r>
    </w:p>
    <w:p w14:paraId="395FF912" w14:textId="77777777" w:rsidR="00E93D24" w:rsidRPr="00CA36DA" w:rsidRDefault="00E93D24" w:rsidP="00F6290A">
      <w:pPr>
        <w:pStyle w:val="ListParagraph"/>
        <w:numPr>
          <w:ilvl w:val="0"/>
          <w:numId w:val="30"/>
        </w:numPr>
      </w:pPr>
      <w:r w:rsidRPr="00CA36DA">
        <w:t>Green features include external shading, high-efficiency boilers for hot water, and low-flow showerheads.</w:t>
      </w:r>
    </w:p>
    <w:p w14:paraId="3F84C589" w14:textId="788FE02E" w:rsidR="00F0384D" w:rsidRPr="00CA36DA" w:rsidRDefault="00E93D24" w:rsidP="00F6290A">
      <w:pPr>
        <w:pStyle w:val="ListParagraph"/>
        <w:numPr>
          <w:ilvl w:val="0"/>
          <w:numId w:val="30"/>
        </w:numPr>
      </w:pPr>
      <w:r w:rsidRPr="00CA36DA">
        <w:t>The apartments are made of honeycomb clay blocks to reduce the energy that went into the making of the construction materials.</w:t>
      </w:r>
      <w:r w:rsidR="00594E09" w:rsidRPr="00CA36DA">
        <w:t xml:space="preserve"> </w:t>
      </w:r>
    </w:p>
    <w:p w14:paraId="39F8371D" w14:textId="0EF3A929" w:rsidR="00594E09" w:rsidRPr="00CA36DA" w:rsidRDefault="008A3D0A" w:rsidP="00F6290A">
      <w:pPr>
        <w:pStyle w:val="ListParagraph"/>
        <w:numPr>
          <w:ilvl w:val="0"/>
          <w:numId w:val="30"/>
        </w:numPr>
      </w:pPr>
      <w:r w:rsidRPr="00CA36DA">
        <w:t>T</w:t>
      </w:r>
      <w:r w:rsidR="00594E09" w:rsidRPr="00CA36DA">
        <w:t xml:space="preserve">he </w:t>
      </w:r>
      <w:r w:rsidR="00E93D24" w:rsidRPr="00CA36DA">
        <w:t>concept delivers on FICADE’s ambition to offer its customers properties that are green, with sophisticated urban design.</w:t>
      </w:r>
      <w:r w:rsidR="001C755F" w:rsidRPr="00CA36DA">
        <w:t xml:space="preserve"> </w:t>
      </w:r>
    </w:p>
    <w:p w14:paraId="353E9058" w14:textId="198E1520" w:rsidR="00EB1E63" w:rsidRPr="00CA36DA" w:rsidRDefault="001A524E" w:rsidP="00EB1E63">
      <w:pPr>
        <w:rPr>
          <w:b/>
        </w:rPr>
      </w:pPr>
      <w:r w:rsidRPr="00CA36DA">
        <w:rPr>
          <w:b/>
        </w:rPr>
        <w:t>SLIDE 2</w:t>
      </w:r>
      <w:r w:rsidR="00E13B68" w:rsidRPr="00CA36DA">
        <w:rPr>
          <w:b/>
        </w:rPr>
        <w:t>1</w:t>
      </w:r>
      <w:r w:rsidRPr="00CA36DA">
        <w:rPr>
          <w:b/>
        </w:rPr>
        <w:t xml:space="preserve">: </w:t>
      </w:r>
    </w:p>
    <w:p w14:paraId="6E01FE21" w14:textId="2FC03DB2" w:rsidR="001A524E" w:rsidRPr="00CA36DA" w:rsidRDefault="00E93D24" w:rsidP="00F6290A">
      <w:pPr>
        <w:pStyle w:val="ListParagraph"/>
        <w:numPr>
          <w:ilvl w:val="0"/>
          <w:numId w:val="31"/>
        </w:numPr>
      </w:pPr>
      <w:proofErr w:type="spellStart"/>
      <w:r w:rsidRPr="00CA36DA">
        <w:t>Vinte</w:t>
      </w:r>
      <w:proofErr w:type="spellEnd"/>
      <w:r w:rsidRPr="00CA36DA">
        <w:t xml:space="preserve"> has committed to certifying </w:t>
      </w:r>
      <w:r w:rsidR="006C6268" w:rsidRPr="00CA36DA">
        <w:t>nearly 4,000</w:t>
      </w:r>
      <w:r w:rsidRPr="00CA36DA">
        <w:t xml:space="preserve"> homes with EDGE.</w:t>
      </w:r>
      <w:r w:rsidR="006C6268" w:rsidRPr="00CA36DA">
        <w:t xml:space="preserve"> Vinte has issued a pair of green bonds that were secured in part because of their commitment to EDGE certification.</w:t>
      </w:r>
      <w:r w:rsidR="007B37BB" w:rsidRPr="00CA36DA">
        <w:t xml:space="preserve"> </w:t>
      </w:r>
    </w:p>
    <w:p w14:paraId="2BC00EAB" w14:textId="44A6560B" w:rsidR="007B37BB" w:rsidRPr="00CA36DA" w:rsidRDefault="00E93D24" w:rsidP="00F6290A">
      <w:pPr>
        <w:pStyle w:val="ListParagraph"/>
        <w:numPr>
          <w:ilvl w:val="0"/>
          <w:numId w:val="31"/>
        </w:numPr>
      </w:pPr>
      <w:r w:rsidRPr="00CA36DA">
        <w:t xml:space="preserve">Green features include a reduced window to wall ratio, </w:t>
      </w:r>
      <w:r w:rsidR="006C6268" w:rsidRPr="00CA36DA">
        <w:t>solar technologies</w:t>
      </w:r>
      <w:r w:rsidRPr="00CA36DA">
        <w:t>, and rainwater harvesting system</w:t>
      </w:r>
      <w:r w:rsidR="006C6268" w:rsidRPr="00CA36DA">
        <w:t>s</w:t>
      </w:r>
      <w:r w:rsidRPr="00CA36DA">
        <w:t>.</w:t>
      </w:r>
    </w:p>
    <w:p w14:paraId="1F092928" w14:textId="46F2B987" w:rsidR="00E93D24" w:rsidRPr="00CA36DA" w:rsidRDefault="00E93D24" w:rsidP="00F6290A">
      <w:pPr>
        <w:pStyle w:val="ListParagraph"/>
        <w:numPr>
          <w:ilvl w:val="0"/>
          <w:numId w:val="31"/>
        </w:numPr>
      </w:pPr>
      <w:r w:rsidRPr="00CA36DA">
        <w:t>The homes are made of medium-weight hollow concrete blocks that lower environmental impacts compared to traditional blocks.</w:t>
      </w:r>
    </w:p>
    <w:p w14:paraId="6B3F3031" w14:textId="09FB7F0B" w:rsidR="00EB1E63" w:rsidRPr="00CA36DA" w:rsidRDefault="00C231C8" w:rsidP="00F6290A">
      <w:pPr>
        <w:pStyle w:val="ListParagraph"/>
        <w:numPr>
          <w:ilvl w:val="0"/>
          <w:numId w:val="31"/>
        </w:numPr>
      </w:pPr>
      <w:r w:rsidRPr="00CA36DA">
        <w:t>According to</w:t>
      </w:r>
      <w:r w:rsidR="00E93D24" w:rsidRPr="00CA36DA">
        <w:t xml:space="preserve"> Tobias Contrera</w:t>
      </w:r>
      <w:r w:rsidRPr="00CA36DA">
        <w:t>s, the Director of Sustainability at Vinte, “Our goal is to continue to improve our product and create great communities. Real Granada is a milestone for us and for the Mexican housing market in our transition towards more environmentally efficient housing.”</w:t>
      </w:r>
      <w:r w:rsidR="00A32A16" w:rsidRPr="00CA36DA">
        <w:t xml:space="preserve"> </w:t>
      </w:r>
    </w:p>
    <w:p w14:paraId="0D6F14DF" w14:textId="2CD37A69" w:rsidR="006B6CAA" w:rsidRPr="00CA36DA" w:rsidRDefault="00DE1647" w:rsidP="00DE1647">
      <w:pPr>
        <w:rPr>
          <w:b/>
        </w:rPr>
      </w:pPr>
      <w:r w:rsidRPr="00CA36DA">
        <w:rPr>
          <w:b/>
        </w:rPr>
        <w:t>S</w:t>
      </w:r>
      <w:r w:rsidR="006B6CAA" w:rsidRPr="00CA36DA">
        <w:rPr>
          <w:b/>
        </w:rPr>
        <w:t xml:space="preserve">LIDE </w:t>
      </w:r>
      <w:r w:rsidR="00D8683F" w:rsidRPr="00CA36DA">
        <w:rPr>
          <w:b/>
        </w:rPr>
        <w:t>2</w:t>
      </w:r>
      <w:r w:rsidR="00E13B68" w:rsidRPr="00CA36DA">
        <w:rPr>
          <w:b/>
        </w:rPr>
        <w:t>2</w:t>
      </w:r>
      <w:r w:rsidR="006B6CAA" w:rsidRPr="00CA36DA">
        <w:rPr>
          <w:b/>
        </w:rPr>
        <w:t>:</w:t>
      </w:r>
    </w:p>
    <w:p w14:paraId="365329FD" w14:textId="11AC8A75" w:rsidR="006B6CAA" w:rsidRPr="00CA36DA" w:rsidRDefault="00BA5C59" w:rsidP="00F6290A">
      <w:pPr>
        <w:pStyle w:val="ListParagraph"/>
        <w:numPr>
          <w:ilvl w:val="0"/>
          <w:numId w:val="32"/>
        </w:numPr>
      </w:pPr>
      <w:r w:rsidRPr="00CA36DA">
        <w:lastRenderedPageBreak/>
        <w:t>Casas Krea’s Villas del Fresno will build nearly 2,000 green residences in Melchor Ocampo that are certified with EDGE</w:t>
      </w:r>
      <w:r w:rsidR="00CA3D88" w:rsidRPr="00CA36DA">
        <w:t xml:space="preserve">. </w:t>
      </w:r>
    </w:p>
    <w:p w14:paraId="701A44BC" w14:textId="77777777" w:rsidR="00BA5C59" w:rsidRPr="00CA36DA" w:rsidRDefault="00BA5C59" w:rsidP="00F6290A">
      <w:pPr>
        <w:pStyle w:val="ListParagraph"/>
        <w:numPr>
          <w:ilvl w:val="0"/>
          <w:numId w:val="32"/>
        </w:numPr>
      </w:pPr>
      <w:r w:rsidRPr="00CA36DA">
        <w:t>Green features include solar hot water collectors, energy-saving lighting, and low-flow faucets.</w:t>
      </w:r>
    </w:p>
    <w:p w14:paraId="7230B324" w14:textId="440CE8AC" w:rsidR="00C91B49" w:rsidRPr="00CA36DA" w:rsidRDefault="00BA5C59" w:rsidP="00F6290A">
      <w:pPr>
        <w:pStyle w:val="ListParagraph"/>
        <w:numPr>
          <w:ilvl w:val="0"/>
          <w:numId w:val="32"/>
        </w:numPr>
      </w:pPr>
      <w:r w:rsidRPr="00CA36DA">
        <w:t>The payback period due to lower utility bills is less than two years. This is the value that Casas Krea passes on to its customers by building green.</w:t>
      </w:r>
    </w:p>
    <w:p w14:paraId="13A8EF48" w14:textId="50BEB540" w:rsidR="00386D0C" w:rsidRPr="00CA36DA" w:rsidRDefault="00BA5C59" w:rsidP="00F6290A">
      <w:pPr>
        <w:pStyle w:val="ListParagraph"/>
        <w:numPr>
          <w:ilvl w:val="0"/>
          <w:numId w:val="32"/>
        </w:numPr>
      </w:pPr>
      <w:r w:rsidRPr="00CA36DA">
        <w:t>In this way, Casas Krea demonstrates its commitment to sustainable development</w:t>
      </w:r>
      <w:r w:rsidR="00386D0C" w:rsidRPr="00CA36DA">
        <w:t xml:space="preserve">. </w:t>
      </w:r>
    </w:p>
    <w:p w14:paraId="117A0292" w14:textId="4C54B9D6" w:rsidR="00772DF3" w:rsidRPr="00CA36DA" w:rsidRDefault="00772DF3" w:rsidP="00772DF3">
      <w:pPr>
        <w:rPr>
          <w:b/>
        </w:rPr>
      </w:pPr>
      <w:r w:rsidRPr="00CA36DA">
        <w:rPr>
          <w:b/>
        </w:rPr>
        <w:t xml:space="preserve">SLIDE </w:t>
      </w:r>
      <w:r w:rsidR="00D8683F" w:rsidRPr="00CA36DA">
        <w:rPr>
          <w:b/>
        </w:rPr>
        <w:t>2</w:t>
      </w:r>
      <w:r w:rsidR="00CF5517" w:rsidRPr="00CA36DA">
        <w:rPr>
          <w:b/>
        </w:rPr>
        <w:t>3</w:t>
      </w:r>
      <w:r w:rsidRPr="00CA36DA">
        <w:rPr>
          <w:b/>
        </w:rPr>
        <w:t>:</w:t>
      </w:r>
    </w:p>
    <w:p w14:paraId="27C95FEC" w14:textId="1E9BE567" w:rsidR="00DC453C" w:rsidRPr="00CA36DA" w:rsidRDefault="00DC453C" w:rsidP="00DC453C">
      <w:pPr>
        <w:rPr>
          <w:b/>
        </w:rPr>
      </w:pPr>
      <w:r w:rsidRPr="00CA36DA">
        <w:rPr>
          <w:b/>
        </w:rPr>
        <w:t>[CUSTOMIZE SUCH AS THE FOLLOWI</w:t>
      </w:r>
      <w:bookmarkStart w:id="0" w:name="_GoBack"/>
      <w:bookmarkEnd w:id="0"/>
      <w:r w:rsidRPr="00CA36DA">
        <w:rPr>
          <w:b/>
        </w:rPr>
        <w:t>NG]:</w:t>
      </w:r>
    </w:p>
    <w:p w14:paraId="06B35B9E" w14:textId="6BE18142" w:rsidR="00E86FA8" w:rsidRPr="00CA36DA" w:rsidRDefault="00416E41" w:rsidP="00CF5517">
      <w:pPr>
        <w:pStyle w:val="ListParagraph"/>
        <w:numPr>
          <w:ilvl w:val="0"/>
          <w:numId w:val="40"/>
        </w:numPr>
      </w:pPr>
      <w:r w:rsidRPr="00CA36DA">
        <w:t>We know that [X] aims for profitable growth while creating value for your shareholders and clients. In addition to profit, transformation and internationalization are key pillars for [X]. We hope that EDGE will help support all the pillars for [X] and its clients and will become instrumental in supporting your investment relationship. To quote your philosophy on corporate social responsibility, we aim to “anticipate and care for the environment and society through the responsible performance of business activity in all regions in which we operate.”</w:t>
      </w:r>
    </w:p>
    <w:p w14:paraId="4E096C0C" w14:textId="3052D78F" w:rsidR="000774B8" w:rsidRPr="00CA36DA" w:rsidRDefault="003E7B78" w:rsidP="00BC4936">
      <w:pPr>
        <w:rPr>
          <w:b/>
        </w:rPr>
      </w:pPr>
      <w:r w:rsidRPr="00CA36DA">
        <w:rPr>
          <w:b/>
        </w:rPr>
        <w:t xml:space="preserve">SLIDE </w:t>
      </w:r>
      <w:r w:rsidR="00D8683F" w:rsidRPr="00CA36DA">
        <w:rPr>
          <w:b/>
        </w:rPr>
        <w:t>2</w:t>
      </w:r>
      <w:r w:rsidR="001C5056" w:rsidRPr="00CA36DA">
        <w:rPr>
          <w:b/>
        </w:rPr>
        <w:t>4</w:t>
      </w:r>
      <w:r w:rsidRPr="00CA36DA">
        <w:rPr>
          <w:b/>
        </w:rPr>
        <w:t xml:space="preserve">: </w:t>
      </w:r>
    </w:p>
    <w:p w14:paraId="05172F3B" w14:textId="46C30439" w:rsidR="000774B8" w:rsidRPr="00CA36DA" w:rsidRDefault="003E7B78" w:rsidP="00F6290A">
      <w:pPr>
        <w:pStyle w:val="ListParagraph"/>
        <w:numPr>
          <w:ilvl w:val="0"/>
          <w:numId w:val="21"/>
        </w:numPr>
      </w:pPr>
      <w:r w:rsidRPr="00CA36DA">
        <w:t>W</w:t>
      </w:r>
      <w:r w:rsidR="000774B8" w:rsidRPr="00CA36DA">
        <w:t xml:space="preserve">e </w:t>
      </w:r>
      <w:r w:rsidRPr="00CA36DA">
        <w:t xml:space="preserve">also </w:t>
      </w:r>
      <w:r w:rsidR="000774B8" w:rsidRPr="00CA36DA">
        <w:t xml:space="preserve">acknowledge </w:t>
      </w:r>
      <w:r w:rsidR="006C6268" w:rsidRPr="00CA36DA">
        <w:t>IFC’s</w:t>
      </w:r>
      <w:r w:rsidR="000774B8" w:rsidRPr="00CA36DA">
        <w:t xml:space="preserve"> donor partners who have made </w:t>
      </w:r>
      <w:r w:rsidR="00922854" w:rsidRPr="00CA36DA">
        <w:t>EDGE and IFC’s work in green buildings possible</w:t>
      </w:r>
      <w:r w:rsidR="000774B8" w:rsidRPr="00CA36DA">
        <w:t xml:space="preserve">. These governments and institutions are the reason </w:t>
      </w:r>
      <w:r w:rsidR="006C6268" w:rsidRPr="00CA36DA">
        <w:t xml:space="preserve">IFC </w:t>
      </w:r>
      <w:proofErr w:type="gramStart"/>
      <w:r w:rsidR="006C6268" w:rsidRPr="00CA36DA">
        <w:t>is</w:t>
      </w:r>
      <w:r w:rsidR="000774B8" w:rsidRPr="00CA36DA">
        <w:t xml:space="preserve"> able to</w:t>
      </w:r>
      <w:proofErr w:type="gramEnd"/>
      <w:r w:rsidR="000774B8" w:rsidRPr="00CA36DA">
        <w:t xml:space="preserve"> offer </w:t>
      </w:r>
      <w:r w:rsidR="00922854" w:rsidRPr="00CA36DA">
        <w:t xml:space="preserve">the EDGE software application </w:t>
      </w:r>
      <w:r w:rsidR="000774B8" w:rsidRPr="00CA36DA">
        <w:t>for free</w:t>
      </w:r>
      <w:r w:rsidR="00922854" w:rsidRPr="00CA36DA">
        <w:t>, as well as all of our awareness raising and promotional activities.</w:t>
      </w:r>
      <w:r w:rsidR="000774B8" w:rsidRPr="00CA36DA">
        <w:t xml:space="preserve"> </w:t>
      </w:r>
    </w:p>
    <w:p w14:paraId="47E17F3D" w14:textId="0E762200" w:rsidR="001C0544" w:rsidRPr="00CA36DA" w:rsidRDefault="003421DC" w:rsidP="001C0544">
      <w:pPr>
        <w:rPr>
          <w:b/>
          <w:caps/>
        </w:rPr>
      </w:pPr>
      <w:r w:rsidRPr="00CA36DA">
        <w:rPr>
          <w:b/>
          <w:caps/>
        </w:rPr>
        <w:t xml:space="preserve">SLIDE </w:t>
      </w:r>
      <w:r w:rsidR="00D8683F" w:rsidRPr="00CA36DA">
        <w:rPr>
          <w:b/>
          <w:caps/>
        </w:rPr>
        <w:t>2</w:t>
      </w:r>
      <w:r w:rsidR="001C5056" w:rsidRPr="00CA36DA">
        <w:rPr>
          <w:b/>
          <w:caps/>
        </w:rPr>
        <w:t>5</w:t>
      </w:r>
      <w:r w:rsidR="001C0544" w:rsidRPr="00CA36DA">
        <w:rPr>
          <w:b/>
          <w:caps/>
        </w:rPr>
        <w:t xml:space="preserve">: </w:t>
      </w:r>
    </w:p>
    <w:p w14:paraId="6D6696A5" w14:textId="08D443FC" w:rsidR="003421DC" w:rsidRPr="00CA36DA" w:rsidRDefault="001C0544" w:rsidP="00F6290A">
      <w:pPr>
        <w:pStyle w:val="ListParagraph"/>
        <w:numPr>
          <w:ilvl w:val="0"/>
          <w:numId w:val="22"/>
        </w:numPr>
      </w:pPr>
      <w:r w:rsidRPr="00CA36DA">
        <w:t xml:space="preserve">Thank you </w:t>
      </w:r>
      <w:r w:rsidR="00922854" w:rsidRPr="00CA36DA">
        <w:t>again</w:t>
      </w:r>
      <w:r w:rsidRPr="00CA36DA">
        <w:t xml:space="preserve"> for joining us today. </w:t>
      </w:r>
    </w:p>
    <w:p w14:paraId="20A11943" w14:textId="04972ED6" w:rsidR="00D52AF5" w:rsidRPr="00CA36DA" w:rsidRDefault="001C0544" w:rsidP="00F6290A">
      <w:pPr>
        <w:pStyle w:val="ListParagraph"/>
        <w:numPr>
          <w:ilvl w:val="0"/>
          <w:numId w:val="22"/>
        </w:numPr>
      </w:pPr>
      <w:r w:rsidRPr="00CA36DA">
        <w:t xml:space="preserve">We appreciate your interest and hope you will </w:t>
      </w:r>
      <w:r w:rsidR="00163A4D" w:rsidRPr="00CA36DA">
        <w:t>decide to adopt EDGE certification for your future projects</w:t>
      </w:r>
      <w:r w:rsidRPr="00CA36DA">
        <w:t xml:space="preserve">. </w:t>
      </w:r>
    </w:p>
    <w:p w14:paraId="53396237" w14:textId="21A9ACAB" w:rsidR="008B4A17" w:rsidRPr="00CA36DA" w:rsidRDefault="008B4A17" w:rsidP="008B4A17"/>
    <w:p w14:paraId="0551F36B" w14:textId="77777777" w:rsidR="008B4A17" w:rsidRPr="00CA36DA" w:rsidRDefault="008B4A17" w:rsidP="00321FE1"/>
    <w:sectPr w:rsidR="008B4A17" w:rsidRPr="00CA36D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05BD" w14:textId="77777777" w:rsidR="00416E41" w:rsidRDefault="00416E41" w:rsidP="00F61059">
      <w:pPr>
        <w:spacing w:after="0" w:line="240" w:lineRule="auto"/>
      </w:pPr>
      <w:r>
        <w:separator/>
      </w:r>
    </w:p>
  </w:endnote>
  <w:endnote w:type="continuationSeparator" w:id="0">
    <w:p w14:paraId="3C8D3C0E" w14:textId="77777777" w:rsidR="00416E41" w:rsidRDefault="00416E41" w:rsidP="00F61059">
      <w:pPr>
        <w:spacing w:after="0" w:line="240" w:lineRule="auto"/>
      </w:pPr>
      <w:r>
        <w:continuationSeparator/>
      </w:r>
    </w:p>
  </w:endnote>
  <w:endnote w:type="continuationNotice" w:id="1">
    <w:p w14:paraId="39D7717F" w14:textId="77777777" w:rsidR="00416E41" w:rsidRDefault="00416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color w:val="auto"/>
        <w:sz w:val="22"/>
        <w:szCs w:val="22"/>
        <w:lang w:eastAsia="en-US"/>
      </w:rPr>
      <w:id w:val="1595660978"/>
      <w:docPartObj>
        <w:docPartGallery w:val="Page Numbers (Bottom of Page)"/>
        <w:docPartUnique/>
      </w:docPartObj>
    </w:sdtPr>
    <w:sdtEndPr>
      <w:rPr>
        <w:noProof/>
      </w:rPr>
    </w:sdtEndPr>
    <w:sdtContent>
      <w:p w14:paraId="19EA4281" w14:textId="77777777" w:rsidR="00DC518D" w:rsidRPr="001D6547" w:rsidRDefault="00DC518D" w:rsidP="00F61059">
        <w:pPr>
          <w:pStyle w:val="FooterOdd"/>
          <w:spacing w:after="0" w:line="240" w:lineRule="auto"/>
          <w:rPr>
            <w:rFonts w:ascii="Verdana" w:hAnsi="Verdana"/>
            <w:color w:val="389FDF"/>
            <w:sz w:val="18"/>
            <w:szCs w:val="18"/>
          </w:rPr>
        </w:pPr>
      </w:p>
      <w:p w14:paraId="4B060B2F" w14:textId="32A45293" w:rsidR="00DC518D" w:rsidRPr="000C45AD" w:rsidRDefault="00DC518D" w:rsidP="00F61059">
        <w:pPr>
          <w:pStyle w:val="FooterOdd"/>
          <w:spacing w:after="0" w:line="240" w:lineRule="auto"/>
          <w:jc w:val="left"/>
          <w:rPr>
            <w:rFonts w:ascii="Verdana" w:hAnsi="Verdana"/>
            <w:noProof/>
            <w:color w:val="389FDF"/>
            <w:sz w:val="16"/>
            <w:szCs w:val="18"/>
          </w:rPr>
        </w:pPr>
        <w:r w:rsidRPr="00C975F7">
          <w:rPr>
            <w:color w:val="389FDF"/>
            <w:sz w:val="18"/>
            <w:szCs w:val="18"/>
          </w:rPr>
          <w:t>© International Finance Corporation 201</w:t>
        </w:r>
        <w:r>
          <w:rPr>
            <w:color w:val="389FDF"/>
            <w:sz w:val="18"/>
            <w:szCs w:val="18"/>
          </w:rPr>
          <w:t>9. All rights reserved.</w:t>
        </w:r>
        <w:r>
          <w:rPr>
            <w:color w:val="389FDF"/>
            <w:sz w:val="18"/>
            <w:szCs w:val="18"/>
          </w:rPr>
          <w:tab/>
          <w:t>EDGE Discovery Workshop – Financial Institutions</w:t>
        </w:r>
        <w:r w:rsidRPr="000C45AD">
          <w:rPr>
            <w:rFonts w:ascii="Verdana" w:hAnsi="Verdana"/>
            <w:color w:val="389FDF"/>
            <w:sz w:val="14"/>
            <w:szCs w:val="18"/>
          </w:rPr>
          <w:t xml:space="preserve"> </w:t>
        </w:r>
        <w:r w:rsidRPr="000C45AD">
          <w:rPr>
            <w:rFonts w:ascii="Verdana" w:hAnsi="Verdana"/>
            <w:color w:val="389FDF"/>
            <w:sz w:val="14"/>
            <w:szCs w:val="18"/>
          </w:rPr>
          <w:sym w:font="Wingdings" w:char="F0A0"/>
        </w:r>
        <w:r w:rsidRPr="000C45AD">
          <w:rPr>
            <w:rFonts w:ascii="Verdana" w:hAnsi="Verdana"/>
            <w:color w:val="389FDF"/>
            <w:sz w:val="14"/>
            <w:szCs w:val="18"/>
          </w:rPr>
          <w:t xml:space="preserve"> </w:t>
        </w:r>
        <w:r w:rsidRPr="000C45AD">
          <w:rPr>
            <w:rFonts w:ascii="Verdana" w:hAnsi="Verdana"/>
            <w:color w:val="389FDF"/>
            <w:sz w:val="14"/>
            <w:szCs w:val="18"/>
          </w:rPr>
          <w:fldChar w:fldCharType="begin"/>
        </w:r>
        <w:r w:rsidRPr="000C45AD">
          <w:rPr>
            <w:rFonts w:ascii="Verdana" w:hAnsi="Verdana"/>
            <w:color w:val="389FDF"/>
            <w:sz w:val="14"/>
            <w:szCs w:val="18"/>
          </w:rPr>
          <w:instrText xml:space="preserve"> PAGE   \* MERGEFORMAT </w:instrText>
        </w:r>
        <w:r w:rsidRPr="000C45AD">
          <w:rPr>
            <w:rFonts w:ascii="Verdana" w:hAnsi="Verdana"/>
            <w:color w:val="389FDF"/>
            <w:sz w:val="14"/>
            <w:szCs w:val="18"/>
          </w:rPr>
          <w:fldChar w:fldCharType="separate"/>
        </w:r>
        <w:r>
          <w:rPr>
            <w:rFonts w:ascii="Verdana" w:hAnsi="Verdana"/>
            <w:noProof/>
            <w:color w:val="389FDF"/>
            <w:sz w:val="14"/>
            <w:szCs w:val="18"/>
          </w:rPr>
          <w:t>2</w:t>
        </w:r>
        <w:r w:rsidRPr="000C45AD">
          <w:rPr>
            <w:rFonts w:ascii="Verdana" w:hAnsi="Verdana"/>
            <w:noProof/>
            <w:color w:val="389FDF"/>
            <w:sz w:val="14"/>
            <w:szCs w:val="18"/>
          </w:rPr>
          <w:fldChar w:fldCharType="end"/>
        </w:r>
      </w:p>
      <w:p w14:paraId="1DF3030D" w14:textId="768AAEE7" w:rsidR="00DC518D" w:rsidRDefault="00CA36DA" w:rsidP="00F61059">
        <w:pPr>
          <w:pStyle w:val="Footer"/>
        </w:pPr>
      </w:p>
    </w:sdtContent>
  </w:sdt>
  <w:p w14:paraId="7BD856FC" w14:textId="77777777" w:rsidR="00DC518D" w:rsidRDefault="00DC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9460" w14:textId="77777777" w:rsidR="00416E41" w:rsidRDefault="00416E41" w:rsidP="00F61059">
      <w:pPr>
        <w:spacing w:after="0" w:line="240" w:lineRule="auto"/>
      </w:pPr>
      <w:r>
        <w:separator/>
      </w:r>
    </w:p>
  </w:footnote>
  <w:footnote w:type="continuationSeparator" w:id="0">
    <w:p w14:paraId="57B071F0" w14:textId="77777777" w:rsidR="00416E41" w:rsidRDefault="00416E41" w:rsidP="00F61059">
      <w:pPr>
        <w:spacing w:after="0" w:line="240" w:lineRule="auto"/>
      </w:pPr>
      <w:r>
        <w:continuationSeparator/>
      </w:r>
    </w:p>
  </w:footnote>
  <w:footnote w:type="continuationNotice" w:id="1">
    <w:p w14:paraId="29354827" w14:textId="77777777" w:rsidR="00416E41" w:rsidRDefault="00416E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4A"/>
    <w:multiLevelType w:val="hybridMultilevel"/>
    <w:tmpl w:val="DAB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01BEC"/>
    <w:multiLevelType w:val="hybridMultilevel"/>
    <w:tmpl w:val="B59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46A7"/>
    <w:multiLevelType w:val="hybridMultilevel"/>
    <w:tmpl w:val="8FC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6C1D"/>
    <w:multiLevelType w:val="hybridMultilevel"/>
    <w:tmpl w:val="B0EE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4DA"/>
    <w:multiLevelType w:val="hybridMultilevel"/>
    <w:tmpl w:val="574A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E5321"/>
    <w:multiLevelType w:val="hybridMultilevel"/>
    <w:tmpl w:val="C15E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54D6"/>
    <w:multiLevelType w:val="hybridMultilevel"/>
    <w:tmpl w:val="A38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24D4B"/>
    <w:multiLevelType w:val="hybridMultilevel"/>
    <w:tmpl w:val="0734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8A048B"/>
    <w:multiLevelType w:val="hybridMultilevel"/>
    <w:tmpl w:val="FBEE7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51F78"/>
    <w:multiLevelType w:val="hybridMultilevel"/>
    <w:tmpl w:val="8D52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C05B0"/>
    <w:multiLevelType w:val="hybridMultilevel"/>
    <w:tmpl w:val="B91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C137E"/>
    <w:multiLevelType w:val="hybridMultilevel"/>
    <w:tmpl w:val="D5E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16A09"/>
    <w:multiLevelType w:val="hybridMultilevel"/>
    <w:tmpl w:val="536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104C7"/>
    <w:multiLevelType w:val="hybridMultilevel"/>
    <w:tmpl w:val="D13A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021F9"/>
    <w:multiLevelType w:val="hybridMultilevel"/>
    <w:tmpl w:val="ED90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B5274"/>
    <w:multiLevelType w:val="hybridMultilevel"/>
    <w:tmpl w:val="0AA4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C277A"/>
    <w:multiLevelType w:val="hybridMultilevel"/>
    <w:tmpl w:val="639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09F4"/>
    <w:multiLevelType w:val="hybridMultilevel"/>
    <w:tmpl w:val="E4A2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A5532"/>
    <w:multiLevelType w:val="hybridMultilevel"/>
    <w:tmpl w:val="45F6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81D49"/>
    <w:multiLevelType w:val="hybridMultilevel"/>
    <w:tmpl w:val="3D14B6EC"/>
    <w:lvl w:ilvl="0" w:tplc="EBCECC4C">
      <w:start w:val="1"/>
      <w:numFmt w:val="bullet"/>
      <w:lvlText w:val="•"/>
      <w:lvlJc w:val="left"/>
      <w:pPr>
        <w:tabs>
          <w:tab w:val="num" w:pos="720"/>
        </w:tabs>
        <w:ind w:left="720" w:hanging="360"/>
      </w:pPr>
      <w:rPr>
        <w:rFonts w:ascii="Arial" w:hAnsi="Arial" w:hint="default"/>
      </w:rPr>
    </w:lvl>
    <w:lvl w:ilvl="1" w:tplc="1E6A4B62" w:tentative="1">
      <w:start w:val="1"/>
      <w:numFmt w:val="bullet"/>
      <w:lvlText w:val="•"/>
      <w:lvlJc w:val="left"/>
      <w:pPr>
        <w:tabs>
          <w:tab w:val="num" w:pos="1440"/>
        </w:tabs>
        <w:ind w:left="1440" w:hanging="360"/>
      </w:pPr>
      <w:rPr>
        <w:rFonts w:ascii="Arial" w:hAnsi="Arial" w:hint="default"/>
      </w:rPr>
    </w:lvl>
    <w:lvl w:ilvl="2" w:tplc="3F4A58EE" w:tentative="1">
      <w:start w:val="1"/>
      <w:numFmt w:val="bullet"/>
      <w:lvlText w:val="•"/>
      <w:lvlJc w:val="left"/>
      <w:pPr>
        <w:tabs>
          <w:tab w:val="num" w:pos="2160"/>
        </w:tabs>
        <w:ind w:left="2160" w:hanging="360"/>
      </w:pPr>
      <w:rPr>
        <w:rFonts w:ascii="Arial" w:hAnsi="Arial" w:hint="default"/>
      </w:rPr>
    </w:lvl>
    <w:lvl w:ilvl="3" w:tplc="2F3A14C8" w:tentative="1">
      <w:start w:val="1"/>
      <w:numFmt w:val="bullet"/>
      <w:lvlText w:val="•"/>
      <w:lvlJc w:val="left"/>
      <w:pPr>
        <w:tabs>
          <w:tab w:val="num" w:pos="2880"/>
        </w:tabs>
        <w:ind w:left="2880" w:hanging="360"/>
      </w:pPr>
      <w:rPr>
        <w:rFonts w:ascii="Arial" w:hAnsi="Arial" w:hint="default"/>
      </w:rPr>
    </w:lvl>
    <w:lvl w:ilvl="4" w:tplc="89A27A32" w:tentative="1">
      <w:start w:val="1"/>
      <w:numFmt w:val="bullet"/>
      <w:lvlText w:val="•"/>
      <w:lvlJc w:val="left"/>
      <w:pPr>
        <w:tabs>
          <w:tab w:val="num" w:pos="3600"/>
        </w:tabs>
        <w:ind w:left="3600" w:hanging="360"/>
      </w:pPr>
      <w:rPr>
        <w:rFonts w:ascii="Arial" w:hAnsi="Arial" w:hint="default"/>
      </w:rPr>
    </w:lvl>
    <w:lvl w:ilvl="5" w:tplc="5D3430EE" w:tentative="1">
      <w:start w:val="1"/>
      <w:numFmt w:val="bullet"/>
      <w:lvlText w:val="•"/>
      <w:lvlJc w:val="left"/>
      <w:pPr>
        <w:tabs>
          <w:tab w:val="num" w:pos="4320"/>
        </w:tabs>
        <w:ind w:left="4320" w:hanging="360"/>
      </w:pPr>
      <w:rPr>
        <w:rFonts w:ascii="Arial" w:hAnsi="Arial" w:hint="default"/>
      </w:rPr>
    </w:lvl>
    <w:lvl w:ilvl="6" w:tplc="8410BF18" w:tentative="1">
      <w:start w:val="1"/>
      <w:numFmt w:val="bullet"/>
      <w:lvlText w:val="•"/>
      <w:lvlJc w:val="left"/>
      <w:pPr>
        <w:tabs>
          <w:tab w:val="num" w:pos="5040"/>
        </w:tabs>
        <w:ind w:left="5040" w:hanging="360"/>
      </w:pPr>
      <w:rPr>
        <w:rFonts w:ascii="Arial" w:hAnsi="Arial" w:hint="default"/>
      </w:rPr>
    </w:lvl>
    <w:lvl w:ilvl="7" w:tplc="6E74BB5C" w:tentative="1">
      <w:start w:val="1"/>
      <w:numFmt w:val="bullet"/>
      <w:lvlText w:val="•"/>
      <w:lvlJc w:val="left"/>
      <w:pPr>
        <w:tabs>
          <w:tab w:val="num" w:pos="5760"/>
        </w:tabs>
        <w:ind w:left="5760" w:hanging="360"/>
      </w:pPr>
      <w:rPr>
        <w:rFonts w:ascii="Arial" w:hAnsi="Arial" w:hint="default"/>
      </w:rPr>
    </w:lvl>
    <w:lvl w:ilvl="8" w:tplc="336E77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4D3F74"/>
    <w:multiLevelType w:val="hybridMultilevel"/>
    <w:tmpl w:val="2756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A4099"/>
    <w:multiLevelType w:val="hybridMultilevel"/>
    <w:tmpl w:val="C67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4066B"/>
    <w:multiLevelType w:val="hybridMultilevel"/>
    <w:tmpl w:val="E56A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25D57"/>
    <w:multiLevelType w:val="hybridMultilevel"/>
    <w:tmpl w:val="3B5C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53F81"/>
    <w:multiLevelType w:val="hybridMultilevel"/>
    <w:tmpl w:val="0BB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1675D"/>
    <w:multiLevelType w:val="hybridMultilevel"/>
    <w:tmpl w:val="479E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32428"/>
    <w:multiLevelType w:val="hybridMultilevel"/>
    <w:tmpl w:val="CEF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2F24"/>
    <w:multiLevelType w:val="hybridMultilevel"/>
    <w:tmpl w:val="6F6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172CE"/>
    <w:multiLevelType w:val="hybridMultilevel"/>
    <w:tmpl w:val="9068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05882"/>
    <w:multiLevelType w:val="hybridMultilevel"/>
    <w:tmpl w:val="C8BE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720EF"/>
    <w:multiLevelType w:val="hybridMultilevel"/>
    <w:tmpl w:val="71AC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7528E"/>
    <w:multiLevelType w:val="hybridMultilevel"/>
    <w:tmpl w:val="C89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74190"/>
    <w:multiLevelType w:val="hybridMultilevel"/>
    <w:tmpl w:val="D38E8F9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EA4C4E"/>
    <w:multiLevelType w:val="hybridMultilevel"/>
    <w:tmpl w:val="3D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7675A"/>
    <w:multiLevelType w:val="hybridMultilevel"/>
    <w:tmpl w:val="67185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1C27B0"/>
    <w:multiLevelType w:val="hybridMultilevel"/>
    <w:tmpl w:val="9E8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2782E"/>
    <w:multiLevelType w:val="hybridMultilevel"/>
    <w:tmpl w:val="AEA6956C"/>
    <w:lvl w:ilvl="0" w:tplc="EBF6DFBE">
      <w:start w:val="1"/>
      <w:numFmt w:val="bullet"/>
      <w:lvlText w:val="•"/>
      <w:lvlJc w:val="left"/>
      <w:pPr>
        <w:tabs>
          <w:tab w:val="num" w:pos="720"/>
        </w:tabs>
        <w:ind w:left="720" w:hanging="360"/>
      </w:pPr>
      <w:rPr>
        <w:rFonts w:ascii="Arial" w:hAnsi="Arial" w:hint="default"/>
      </w:rPr>
    </w:lvl>
    <w:lvl w:ilvl="1" w:tplc="14848758" w:tentative="1">
      <w:start w:val="1"/>
      <w:numFmt w:val="bullet"/>
      <w:lvlText w:val="•"/>
      <w:lvlJc w:val="left"/>
      <w:pPr>
        <w:tabs>
          <w:tab w:val="num" w:pos="1440"/>
        </w:tabs>
        <w:ind w:left="1440" w:hanging="360"/>
      </w:pPr>
      <w:rPr>
        <w:rFonts w:ascii="Arial" w:hAnsi="Arial" w:hint="default"/>
      </w:rPr>
    </w:lvl>
    <w:lvl w:ilvl="2" w:tplc="DA1E5230" w:tentative="1">
      <w:start w:val="1"/>
      <w:numFmt w:val="bullet"/>
      <w:lvlText w:val="•"/>
      <w:lvlJc w:val="left"/>
      <w:pPr>
        <w:tabs>
          <w:tab w:val="num" w:pos="2160"/>
        </w:tabs>
        <w:ind w:left="2160" w:hanging="360"/>
      </w:pPr>
      <w:rPr>
        <w:rFonts w:ascii="Arial" w:hAnsi="Arial" w:hint="default"/>
      </w:rPr>
    </w:lvl>
    <w:lvl w:ilvl="3" w:tplc="856E41FC" w:tentative="1">
      <w:start w:val="1"/>
      <w:numFmt w:val="bullet"/>
      <w:lvlText w:val="•"/>
      <w:lvlJc w:val="left"/>
      <w:pPr>
        <w:tabs>
          <w:tab w:val="num" w:pos="2880"/>
        </w:tabs>
        <w:ind w:left="2880" w:hanging="360"/>
      </w:pPr>
      <w:rPr>
        <w:rFonts w:ascii="Arial" w:hAnsi="Arial" w:hint="default"/>
      </w:rPr>
    </w:lvl>
    <w:lvl w:ilvl="4" w:tplc="CD164F3E" w:tentative="1">
      <w:start w:val="1"/>
      <w:numFmt w:val="bullet"/>
      <w:lvlText w:val="•"/>
      <w:lvlJc w:val="left"/>
      <w:pPr>
        <w:tabs>
          <w:tab w:val="num" w:pos="3600"/>
        </w:tabs>
        <w:ind w:left="3600" w:hanging="360"/>
      </w:pPr>
      <w:rPr>
        <w:rFonts w:ascii="Arial" w:hAnsi="Arial" w:hint="default"/>
      </w:rPr>
    </w:lvl>
    <w:lvl w:ilvl="5" w:tplc="7F264B9A" w:tentative="1">
      <w:start w:val="1"/>
      <w:numFmt w:val="bullet"/>
      <w:lvlText w:val="•"/>
      <w:lvlJc w:val="left"/>
      <w:pPr>
        <w:tabs>
          <w:tab w:val="num" w:pos="4320"/>
        </w:tabs>
        <w:ind w:left="4320" w:hanging="360"/>
      </w:pPr>
      <w:rPr>
        <w:rFonts w:ascii="Arial" w:hAnsi="Arial" w:hint="default"/>
      </w:rPr>
    </w:lvl>
    <w:lvl w:ilvl="6" w:tplc="BF92B70E" w:tentative="1">
      <w:start w:val="1"/>
      <w:numFmt w:val="bullet"/>
      <w:lvlText w:val="•"/>
      <w:lvlJc w:val="left"/>
      <w:pPr>
        <w:tabs>
          <w:tab w:val="num" w:pos="5040"/>
        </w:tabs>
        <w:ind w:left="5040" w:hanging="360"/>
      </w:pPr>
      <w:rPr>
        <w:rFonts w:ascii="Arial" w:hAnsi="Arial" w:hint="default"/>
      </w:rPr>
    </w:lvl>
    <w:lvl w:ilvl="7" w:tplc="18886D6C" w:tentative="1">
      <w:start w:val="1"/>
      <w:numFmt w:val="bullet"/>
      <w:lvlText w:val="•"/>
      <w:lvlJc w:val="left"/>
      <w:pPr>
        <w:tabs>
          <w:tab w:val="num" w:pos="5760"/>
        </w:tabs>
        <w:ind w:left="5760" w:hanging="360"/>
      </w:pPr>
      <w:rPr>
        <w:rFonts w:ascii="Arial" w:hAnsi="Arial" w:hint="default"/>
      </w:rPr>
    </w:lvl>
    <w:lvl w:ilvl="8" w:tplc="440E564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A73277"/>
    <w:multiLevelType w:val="hybridMultilevel"/>
    <w:tmpl w:val="603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E"/>
    <w:multiLevelType w:val="hybridMultilevel"/>
    <w:tmpl w:val="F2A8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A6FCF"/>
    <w:multiLevelType w:val="hybridMultilevel"/>
    <w:tmpl w:val="55B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D100B"/>
    <w:multiLevelType w:val="hybridMultilevel"/>
    <w:tmpl w:val="E6C8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A4722"/>
    <w:multiLevelType w:val="hybridMultilevel"/>
    <w:tmpl w:val="90B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65929"/>
    <w:multiLevelType w:val="hybridMultilevel"/>
    <w:tmpl w:val="8742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702FF"/>
    <w:multiLevelType w:val="hybridMultilevel"/>
    <w:tmpl w:val="5284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94638"/>
    <w:multiLevelType w:val="hybridMultilevel"/>
    <w:tmpl w:val="07102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854B6C"/>
    <w:multiLevelType w:val="hybridMultilevel"/>
    <w:tmpl w:val="4FE2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217E0"/>
    <w:multiLevelType w:val="hybridMultilevel"/>
    <w:tmpl w:val="41361C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D94668E"/>
    <w:multiLevelType w:val="hybridMultilevel"/>
    <w:tmpl w:val="3938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2"/>
  </w:num>
  <w:num w:numId="4">
    <w:abstractNumId w:val="29"/>
  </w:num>
  <w:num w:numId="5">
    <w:abstractNumId w:val="17"/>
  </w:num>
  <w:num w:numId="6">
    <w:abstractNumId w:val="30"/>
  </w:num>
  <w:num w:numId="7">
    <w:abstractNumId w:val="15"/>
  </w:num>
  <w:num w:numId="8">
    <w:abstractNumId w:val="13"/>
  </w:num>
  <w:num w:numId="9">
    <w:abstractNumId w:val="14"/>
  </w:num>
  <w:num w:numId="10">
    <w:abstractNumId w:val="23"/>
  </w:num>
  <w:num w:numId="11">
    <w:abstractNumId w:val="6"/>
  </w:num>
  <w:num w:numId="12">
    <w:abstractNumId w:val="38"/>
  </w:num>
  <w:num w:numId="13">
    <w:abstractNumId w:val="11"/>
  </w:num>
  <w:num w:numId="14">
    <w:abstractNumId w:val="39"/>
  </w:num>
  <w:num w:numId="15">
    <w:abstractNumId w:val="28"/>
  </w:num>
  <w:num w:numId="16">
    <w:abstractNumId w:val="42"/>
  </w:num>
  <w:num w:numId="17">
    <w:abstractNumId w:val="24"/>
  </w:num>
  <w:num w:numId="18">
    <w:abstractNumId w:val="46"/>
  </w:num>
  <w:num w:numId="19">
    <w:abstractNumId w:val="18"/>
  </w:num>
  <w:num w:numId="20">
    <w:abstractNumId w:val="5"/>
  </w:num>
  <w:num w:numId="21">
    <w:abstractNumId w:val="40"/>
  </w:num>
  <w:num w:numId="22">
    <w:abstractNumId w:val="26"/>
  </w:num>
  <w:num w:numId="23">
    <w:abstractNumId w:val="21"/>
  </w:num>
  <w:num w:numId="24">
    <w:abstractNumId w:val="41"/>
  </w:num>
  <w:num w:numId="25">
    <w:abstractNumId w:val="43"/>
  </w:num>
  <w:num w:numId="26">
    <w:abstractNumId w:val="2"/>
  </w:num>
  <w:num w:numId="27">
    <w:abstractNumId w:val="35"/>
  </w:num>
  <w:num w:numId="28">
    <w:abstractNumId w:val="4"/>
  </w:num>
  <w:num w:numId="29">
    <w:abstractNumId w:val="32"/>
  </w:num>
  <w:num w:numId="30">
    <w:abstractNumId w:val="12"/>
  </w:num>
  <w:num w:numId="31">
    <w:abstractNumId w:val="10"/>
  </w:num>
  <w:num w:numId="32">
    <w:abstractNumId w:val="33"/>
  </w:num>
  <w:num w:numId="33">
    <w:abstractNumId w:val="3"/>
  </w:num>
  <w:num w:numId="34">
    <w:abstractNumId w:val="31"/>
  </w:num>
  <w:num w:numId="35">
    <w:abstractNumId w:val="16"/>
  </w:num>
  <w:num w:numId="36">
    <w:abstractNumId w:val="25"/>
  </w:num>
  <w:num w:numId="37">
    <w:abstractNumId w:val="47"/>
  </w:num>
  <w:num w:numId="38">
    <w:abstractNumId w:val="45"/>
  </w:num>
  <w:num w:numId="39">
    <w:abstractNumId w:val="20"/>
  </w:num>
  <w:num w:numId="40">
    <w:abstractNumId w:val="1"/>
  </w:num>
  <w:num w:numId="41">
    <w:abstractNumId w:val="0"/>
  </w:num>
  <w:num w:numId="42">
    <w:abstractNumId w:val="44"/>
  </w:num>
  <w:num w:numId="43">
    <w:abstractNumId w:val="34"/>
  </w:num>
  <w:num w:numId="44">
    <w:abstractNumId w:val="8"/>
  </w:num>
  <w:num w:numId="45">
    <w:abstractNumId w:val="7"/>
  </w:num>
  <w:num w:numId="46">
    <w:abstractNumId w:val="36"/>
  </w:num>
  <w:num w:numId="47">
    <w:abstractNumId w:val="27"/>
  </w:num>
  <w:num w:numId="48">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B4"/>
    <w:rsid w:val="00006EDA"/>
    <w:rsid w:val="00022B24"/>
    <w:rsid w:val="00026D9A"/>
    <w:rsid w:val="00027AC9"/>
    <w:rsid w:val="0003552F"/>
    <w:rsid w:val="000418C5"/>
    <w:rsid w:val="00043F7A"/>
    <w:rsid w:val="000442C1"/>
    <w:rsid w:val="00050D5A"/>
    <w:rsid w:val="00053481"/>
    <w:rsid w:val="0005709D"/>
    <w:rsid w:val="000774B8"/>
    <w:rsid w:val="0008151C"/>
    <w:rsid w:val="00081901"/>
    <w:rsid w:val="000869C9"/>
    <w:rsid w:val="00090A8E"/>
    <w:rsid w:val="00091921"/>
    <w:rsid w:val="00091ED0"/>
    <w:rsid w:val="000A6374"/>
    <w:rsid w:val="000B2308"/>
    <w:rsid w:val="000B55A5"/>
    <w:rsid w:val="000C6F9E"/>
    <w:rsid w:val="000D3179"/>
    <w:rsid w:val="000D590F"/>
    <w:rsid w:val="000D7CED"/>
    <w:rsid w:val="000E4BAA"/>
    <w:rsid w:val="000E52A5"/>
    <w:rsid w:val="000F0BC1"/>
    <w:rsid w:val="000F5751"/>
    <w:rsid w:val="000F7C80"/>
    <w:rsid w:val="00101051"/>
    <w:rsid w:val="00102861"/>
    <w:rsid w:val="00107FA0"/>
    <w:rsid w:val="00117982"/>
    <w:rsid w:val="001317DA"/>
    <w:rsid w:val="00132703"/>
    <w:rsid w:val="001433A3"/>
    <w:rsid w:val="00145637"/>
    <w:rsid w:val="0015433F"/>
    <w:rsid w:val="00157529"/>
    <w:rsid w:val="00163A4D"/>
    <w:rsid w:val="0016641D"/>
    <w:rsid w:val="001707D4"/>
    <w:rsid w:val="001716E2"/>
    <w:rsid w:val="00172E36"/>
    <w:rsid w:val="001802D5"/>
    <w:rsid w:val="00183491"/>
    <w:rsid w:val="001855B5"/>
    <w:rsid w:val="001902F3"/>
    <w:rsid w:val="001A524E"/>
    <w:rsid w:val="001A590B"/>
    <w:rsid w:val="001B08A6"/>
    <w:rsid w:val="001B5116"/>
    <w:rsid w:val="001B58CA"/>
    <w:rsid w:val="001C0544"/>
    <w:rsid w:val="001C5056"/>
    <w:rsid w:val="001C57E1"/>
    <w:rsid w:val="001C60B9"/>
    <w:rsid w:val="001C755F"/>
    <w:rsid w:val="001D5523"/>
    <w:rsid w:val="001D7F01"/>
    <w:rsid w:val="001E0387"/>
    <w:rsid w:val="001E5C67"/>
    <w:rsid w:val="001F3C74"/>
    <w:rsid w:val="001F49D6"/>
    <w:rsid w:val="00202AF9"/>
    <w:rsid w:val="00204FCF"/>
    <w:rsid w:val="00210867"/>
    <w:rsid w:val="00214D02"/>
    <w:rsid w:val="00214D2A"/>
    <w:rsid w:val="0023477A"/>
    <w:rsid w:val="00240BC6"/>
    <w:rsid w:val="0024304C"/>
    <w:rsid w:val="00247948"/>
    <w:rsid w:val="00252FF0"/>
    <w:rsid w:val="0026364D"/>
    <w:rsid w:val="002764F3"/>
    <w:rsid w:val="002824C4"/>
    <w:rsid w:val="002975C6"/>
    <w:rsid w:val="002B4375"/>
    <w:rsid w:val="002D6EF5"/>
    <w:rsid w:val="002D6FAE"/>
    <w:rsid w:val="002D7778"/>
    <w:rsid w:val="002E15F6"/>
    <w:rsid w:val="002E2435"/>
    <w:rsid w:val="002E58DD"/>
    <w:rsid w:val="002E5925"/>
    <w:rsid w:val="002F4607"/>
    <w:rsid w:val="002F763C"/>
    <w:rsid w:val="002F7DC4"/>
    <w:rsid w:val="00301D80"/>
    <w:rsid w:val="003028C2"/>
    <w:rsid w:val="003056DF"/>
    <w:rsid w:val="003103F5"/>
    <w:rsid w:val="003121E8"/>
    <w:rsid w:val="00315A77"/>
    <w:rsid w:val="00317270"/>
    <w:rsid w:val="00320DCE"/>
    <w:rsid w:val="00321FE1"/>
    <w:rsid w:val="00324BCD"/>
    <w:rsid w:val="003301C2"/>
    <w:rsid w:val="0033508A"/>
    <w:rsid w:val="003400ED"/>
    <w:rsid w:val="003421DC"/>
    <w:rsid w:val="00347B16"/>
    <w:rsid w:val="00350F29"/>
    <w:rsid w:val="00351729"/>
    <w:rsid w:val="00351C5D"/>
    <w:rsid w:val="00354E96"/>
    <w:rsid w:val="00371E3F"/>
    <w:rsid w:val="003733D8"/>
    <w:rsid w:val="00374557"/>
    <w:rsid w:val="00376A45"/>
    <w:rsid w:val="00386D0C"/>
    <w:rsid w:val="00387DCB"/>
    <w:rsid w:val="0039030A"/>
    <w:rsid w:val="00397E2D"/>
    <w:rsid w:val="003A3C1A"/>
    <w:rsid w:val="003A6FC5"/>
    <w:rsid w:val="003B0E4F"/>
    <w:rsid w:val="003B2444"/>
    <w:rsid w:val="003B5132"/>
    <w:rsid w:val="003C6F09"/>
    <w:rsid w:val="003E0077"/>
    <w:rsid w:val="003E285F"/>
    <w:rsid w:val="003E2C73"/>
    <w:rsid w:val="003E65DF"/>
    <w:rsid w:val="003E7B78"/>
    <w:rsid w:val="003E7FC9"/>
    <w:rsid w:val="003F29BE"/>
    <w:rsid w:val="003F6B8D"/>
    <w:rsid w:val="00416E41"/>
    <w:rsid w:val="00420BF7"/>
    <w:rsid w:val="00430984"/>
    <w:rsid w:val="00437F3F"/>
    <w:rsid w:val="00444215"/>
    <w:rsid w:val="004518BC"/>
    <w:rsid w:val="00451BC6"/>
    <w:rsid w:val="004622DE"/>
    <w:rsid w:val="00462A79"/>
    <w:rsid w:val="00463F40"/>
    <w:rsid w:val="00470EF1"/>
    <w:rsid w:val="00474312"/>
    <w:rsid w:val="00474DE4"/>
    <w:rsid w:val="00475861"/>
    <w:rsid w:val="00480A97"/>
    <w:rsid w:val="00491BBB"/>
    <w:rsid w:val="00495A0C"/>
    <w:rsid w:val="004979E6"/>
    <w:rsid w:val="004A55AA"/>
    <w:rsid w:val="004A6FE6"/>
    <w:rsid w:val="004B193C"/>
    <w:rsid w:val="004B7454"/>
    <w:rsid w:val="004C00B2"/>
    <w:rsid w:val="004D208C"/>
    <w:rsid w:val="004E1970"/>
    <w:rsid w:val="004E28D6"/>
    <w:rsid w:val="004E2F01"/>
    <w:rsid w:val="004E3E8A"/>
    <w:rsid w:val="004E5262"/>
    <w:rsid w:val="004E7A28"/>
    <w:rsid w:val="004F386F"/>
    <w:rsid w:val="004F59FE"/>
    <w:rsid w:val="004F5CBB"/>
    <w:rsid w:val="004F7F8F"/>
    <w:rsid w:val="00502AB5"/>
    <w:rsid w:val="00507E2C"/>
    <w:rsid w:val="005162FC"/>
    <w:rsid w:val="00520012"/>
    <w:rsid w:val="00520EF4"/>
    <w:rsid w:val="0052692D"/>
    <w:rsid w:val="00530FE2"/>
    <w:rsid w:val="00542511"/>
    <w:rsid w:val="005463A1"/>
    <w:rsid w:val="005531A6"/>
    <w:rsid w:val="00557150"/>
    <w:rsid w:val="0057344A"/>
    <w:rsid w:val="005745D0"/>
    <w:rsid w:val="005819AF"/>
    <w:rsid w:val="00584F79"/>
    <w:rsid w:val="00586A33"/>
    <w:rsid w:val="00594E09"/>
    <w:rsid w:val="00595DC3"/>
    <w:rsid w:val="005960B8"/>
    <w:rsid w:val="005A0095"/>
    <w:rsid w:val="005A1836"/>
    <w:rsid w:val="005A7160"/>
    <w:rsid w:val="005B0ED1"/>
    <w:rsid w:val="005B26A0"/>
    <w:rsid w:val="005B7E88"/>
    <w:rsid w:val="005C2057"/>
    <w:rsid w:val="005C6143"/>
    <w:rsid w:val="005D347D"/>
    <w:rsid w:val="005D3537"/>
    <w:rsid w:val="005D706E"/>
    <w:rsid w:val="005E02CB"/>
    <w:rsid w:val="005E4849"/>
    <w:rsid w:val="005E48FC"/>
    <w:rsid w:val="005F02BF"/>
    <w:rsid w:val="006040B6"/>
    <w:rsid w:val="00611C76"/>
    <w:rsid w:val="006165DB"/>
    <w:rsid w:val="00630010"/>
    <w:rsid w:val="00633A24"/>
    <w:rsid w:val="00637800"/>
    <w:rsid w:val="006404EE"/>
    <w:rsid w:val="006410DB"/>
    <w:rsid w:val="00642A68"/>
    <w:rsid w:val="00646EEE"/>
    <w:rsid w:val="006526C4"/>
    <w:rsid w:val="00653962"/>
    <w:rsid w:val="006607A7"/>
    <w:rsid w:val="00660E89"/>
    <w:rsid w:val="006A7346"/>
    <w:rsid w:val="006B6CAA"/>
    <w:rsid w:val="006C552E"/>
    <w:rsid w:val="006C6268"/>
    <w:rsid w:val="006D7427"/>
    <w:rsid w:val="006E340A"/>
    <w:rsid w:val="006E417B"/>
    <w:rsid w:val="006E7DCD"/>
    <w:rsid w:val="006F0535"/>
    <w:rsid w:val="006F41EE"/>
    <w:rsid w:val="006F475A"/>
    <w:rsid w:val="006F6014"/>
    <w:rsid w:val="00704CC3"/>
    <w:rsid w:val="00705366"/>
    <w:rsid w:val="00706DD5"/>
    <w:rsid w:val="0071028C"/>
    <w:rsid w:val="00715697"/>
    <w:rsid w:val="00716714"/>
    <w:rsid w:val="00722B13"/>
    <w:rsid w:val="00722DD2"/>
    <w:rsid w:val="007256D1"/>
    <w:rsid w:val="00725C9C"/>
    <w:rsid w:val="007359B7"/>
    <w:rsid w:val="007377E6"/>
    <w:rsid w:val="0074014F"/>
    <w:rsid w:val="00741FCD"/>
    <w:rsid w:val="00744AE7"/>
    <w:rsid w:val="00746D53"/>
    <w:rsid w:val="00747F29"/>
    <w:rsid w:val="0075204A"/>
    <w:rsid w:val="00752916"/>
    <w:rsid w:val="0075307F"/>
    <w:rsid w:val="007533FA"/>
    <w:rsid w:val="00767674"/>
    <w:rsid w:val="00772DF3"/>
    <w:rsid w:val="00781899"/>
    <w:rsid w:val="00782E19"/>
    <w:rsid w:val="00783946"/>
    <w:rsid w:val="00783ABC"/>
    <w:rsid w:val="00785BED"/>
    <w:rsid w:val="00786B38"/>
    <w:rsid w:val="00797ED3"/>
    <w:rsid w:val="007A172B"/>
    <w:rsid w:val="007A37CA"/>
    <w:rsid w:val="007A4006"/>
    <w:rsid w:val="007B37BB"/>
    <w:rsid w:val="007C09DA"/>
    <w:rsid w:val="007C15EB"/>
    <w:rsid w:val="007C1E2A"/>
    <w:rsid w:val="007C2472"/>
    <w:rsid w:val="007C4123"/>
    <w:rsid w:val="007C5162"/>
    <w:rsid w:val="007E6BFC"/>
    <w:rsid w:val="007F0FDB"/>
    <w:rsid w:val="007F346F"/>
    <w:rsid w:val="007F3E77"/>
    <w:rsid w:val="00807AFE"/>
    <w:rsid w:val="00810F9B"/>
    <w:rsid w:val="00832AA0"/>
    <w:rsid w:val="00837B4D"/>
    <w:rsid w:val="008408C9"/>
    <w:rsid w:val="00843036"/>
    <w:rsid w:val="00844509"/>
    <w:rsid w:val="00851C9C"/>
    <w:rsid w:val="00853F13"/>
    <w:rsid w:val="00855EE2"/>
    <w:rsid w:val="00880E09"/>
    <w:rsid w:val="008813D9"/>
    <w:rsid w:val="0088373E"/>
    <w:rsid w:val="00886F7B"/>
    <w:rsid w:val="00890571"/>
    <w:rsid w:val="008918F6"/>
    <w:rsid w:val="008A1148"/>
    <w:rsid w:val="008A3D0A"/>
    <w:rsid w:val="008B25CC"/>
    <w:rsid w:val="008B4A17"/>
    <w:rsid w:val="008B6273"/>
    <w:rsid w:val="008B72F5"/>
    <w:rsid w:val="008C27B9"/>
    <w:rsid w:val="008C53D8"/>
    <w:rsid w:val="008D3592"/>
    <w:rsid w:val="008D6733"/>
    <w:rsid w:val="008D6B24"/>
    <w:rsid w:val="008E18B3"/>
    <w:rsid w:val="008E2D74"/>
    <w:rsid w:val="008F7349"/>
    <w:rsid w:val="0090145B"/>
    <w:rsid w:val="0090483D"/>
    <w:rsid w:val="00910A25"/>
    <w:rsid w:val="00913452"/>
    <w:rsid w:val="00917529"/>
    <w:rsid w:val="00922854"/>
    <w:rsid w:val="00930EF1"/>
    <w:rsid w:val="00930F31"/>
    <w:rsid w:val="00941B69"/>
    <w:rsid w:val="009471C8"/>
    <w:rsid w:val="00947BED"/>
    <w:rsid w:val="009524A8"/>
    <w:rsid w:val="009538AF"/>
    <w:rsid w:val="00956A7C"/>
    <w:rsid w:val="009571BA"/>
    <w:rsid w:val="00957D95"/>
    <w:rsid w:val="00962581"/>
    <w:rsid w:val="0096524C"/>
    <w:rsid w:val="0098015F"/>
    <w:rsid w:val="009822DA"/>
    <w:rsid w:val="00986F7C"/>
    <w:rsid w:val="009B5512"/>
    <w:rsid w:val="009C3A31"/>
    <w:rsid w:val="009C66AC"/>
    <w:rsid w:val="009C6E55"/>
    <w:rsid w:val="009D0910"/>
    <w:rsid w:val="009D7400"/>
    <w:rsid w:val="009E002E"/>
    <w:rsid w:val="009E042E"/>
    <w:rsid w:val="009F007D"/>
    <w:rsid w:val="009F0AD5"/>
    <w:rsid w:val="009F57EC"/>
    <w:rsid w:val="00A036FC"/>
    <w:rsid w:val="00A056A8"/>
    <w:rsid w:val="00A07EE9"/>
    <w:rsid w:val="00A12F2E"/>
    <w:rsid w:val="00A13F3D"/>
    <w:rsid w:val="00A1419B"/>
    <w:rsid w:val="00A15874"/>
    <w:rsid w:val="00A202F4"/>
    <w:rsid w:val="00A30C32"/>
    <w:rsid w:val="00A32A16"/>
    <w:rsid w:val="00A34627"/>
    <w:rsid w:val="00A44BA7"/>
    <w:rsid w:val="00A44FF5"/>
    <w:rsid w:val="00A457B4"/>
    <w:rsid w:val="00A45A26"/>
    <w:rsid w:val="00A51572"/>
    <w:rsid w:val="00A541C6"/>
    <w:rsid w:val="00A5442E"/>
    <w:rsid w:val="00A6222D"/>
    <w:rsid w:val="00A72262"/>
    <w:rsid w:val="00A8021D"/>
    <w:rsid w:val="00A86786"/>
    <w:rsid w:val="00A874DE"/>
    <w:rsid w:val="00A9458D"/>
    <w:rsid w:val="00AA7993"/>
    <w:rsid w:val="00AB32FA"/>
    <w:rsid w:val="00AB5549"/>
    <w:rsid w:val="00AC5077"/>
    <w:rsid w:val="00AD7042"/>
    <w:rsid w:val="00AE0A84"/>
    <w:rsid w:val="00AE19E0"/>
    <w:rsid w:val="00AF2A40"/>
    <w:rsid w:val="00AF4E1D"/>
    <w:rsid w:val="00AF6473"/>
    <w:rsid w:val="00B02E4D"/>
    <w:rsid w:val="00B04676"/>
    <w:rsid w:val="00B101B7"/>
    <w:rsid w:val="00B119C6"/>
    <w:rsid w:val="00B154F3"/>
    <w:rsid w:val="00B24DCE"/>
    <w:rsid w:val="00B3036B"/>
    <w:rsid w:val="00B34F12"/>
    <w:rsid w:val="00B362BA"/>
    <w:rsid w:val="00B4022D"/>
    <w:rsid w:val="00B42F2B"/>
    <w:rsid w:val="00B4550D"/>
    <w:rsid w:val="00B47C2F"/>
    <w:rsid w:val="00B52B3E"/>
    <w:rsid w:val="00B57AA0"/>
    <w:rsid w:val="00B613E5"/>
    <w:rsid w:val="00B66046"/>
    <w:rsid w:val="00B85D0C"/>
    <w:rsid w:val="00B87C24"/>
    <w:rsid w:val="00B9538C"/>
    <w:rsid w:val="00B97B96"/>
    <w:rsid w:val="00BA0A08"/>
    <w:rsid w:val="00BA2D4D"/>
    <w:rsid w:val="00BA5C59"/>
    <w:rsid w:val="00BA7722"/>
    <w:rsid w:val="00BB63D4"/>
    <w:rsid w:val="00BC0EA1"/>
    <w:rsid w:val="00BC0F8E"/>
    <w:rsid w:val="00BC3E9D"/>
    <w:rsid w:val="00BC4367"/>
    <w:rsid w:val="00BC4936"/>
    <w:rsid w:val="00BC657D"/>
    <w:rsid w:val="00BD102E"/>
    <w:rsid w:val="00BD2004"/>
    <w:rsid w:val="00BE0CE8"/>
    <w:rsid w:val="00BE1488"/>
    <w:rsid w:val="00BF2311"/>
    <w:rsid w:val="00BF3C40"/>
    <w:rsid w:val="00BF570D"/>
    <w:rsid w:val="00C01E2B"/>
    <w:rsid w:val="00C04A43"/>
    <w:rsid w:val="00C162EF"/>
    <w:rsid w:val="00C231C8"/>
    <w:rsid w:val="00C3315C"/>
    <w:rsid w:val="00C33E24"/>
    <w:rsid w:val="00C34375"/>
    <w:rsid w:val="00C34B26"/>
    <w:rsid w:val="00C3509A"/>
    <w:rsid w:val="00C35E02"/>
    <w:rsid w:val="00C404A5"/>
    <w:rsid w:val="00C42AFE"/>
    <w:rsid w:val="00C4405F"/>
    <w:rsid w:val="00C448A9"/>
    <w:rsid w:val="00C502B3"/>
    <w:rsid w:val="00C5464C"/>
    <w:rsid w:val="00C56F12"/>
    <w:rsid w:val="00C57729"/>
    <w:rsid w:val="00C6328E"/>
    <w:rsid w:val="00C70A11"/>
    <w:rsid w:val="00C741FF"/>
    <w:rsid w:val="00C853CF"/>
    <w:rsid w:val="00C90A7C"/>
    <w:rsid w:val="00C91B49"/>
    <w:rsid w:val="00C91DFC"/>
    <w:rsid w:val="00CA0392"/>
    <w:rsid w:val="00CA36DA"/>
    <w:rsid w:val="00CA3CC4"/>
    <w:rsid w:val="00CA3D88"/>
    <w:rsid w:val="00CB6800"/>
    <w:rsid w:val="00CB799C"/>
    <w:rsid w:val="00CC75AF"/>
    <w:rsid w:val="00CD3AF6"/>
    <w:rsid w:val="00CD4C9B"/>
    <w:rsid w:val="00CE06D6"/>
    <w:rsid w:val="00CE149E"/>
    <w:rsid w:val="00CE5149"/>
    <w:rsid w:val="00CF5517"/>
    <w:rsid w:val="00D10843"/>
    <w:rsid w:val="00D128AF"/>
    <w:rsid w:val="00D17857"/>
    <w:rsid w:val="00D22556"/>
    <w:rsid w:val="00D41E05"/>
    <w:rsid w:val="00D45FCE"/>
    <w:rsid w:val="00D4645E"/>
    <w:rsid w:val="00D52AF5"/>
    <w:rsid w:val="00D576B5"/>
    <w:rsid w:val="00D77B1C"/>
    <w:rsid w:val="00D80877"/>
    <w:rsid w:val="00D82CF7"/>
    <w:rsid w:val="00D85406"/>
    <w:rsid w:val="00D8683F"/>
    <w:rsid w:val="00D91E88"/>
    <w:rsid w:val="00D92B2C"/>
    <w:rsid w:val="00D94994"/>
    <w:rsid w:val="00D951E7"/>
    <w:rsid w:val="00D9592C"/>
    <w:rsid w:val="00DA12C9"/>
    <w:rsid w:val="00DA3AD9"/>
    <w:rsid w:val="00DA605C"/>
    <w:rsid w:val="00DB12DF"/>
    <w:rsid w:val="00DB1546"/>
    <w:rsid w:val="00DB3552"/>
    <w:rsid w:val="00DB35C7"/>
    <w:rsid w:val="00DB76FA"/>
    <w:rsid w:val="00DC453C"/>
    <w:rsid w:val="00DC518D"/>
    <w:rsid w:val="00DC608D"/>
    <w:rsid w:val="00DD0FBC"/>
    <w:rsid w:val="00DD1BCF"/>
    <w:rsid w:val="00DD22CA"/>
    <w:rsid w:val="00DE1647"/>
    <w:rsid w:val="00DE355C"/>
    <w:rsid w:val="00DF2912"/>
    <w:rsid w:val="00E037B8"/>
    <w:rsid w:val="00E1153D"/>
    <w:rsid w:val="00E13B68"/>
    <w:rsid w:val="00E1416F"/>
    <w:rsid w:val="00E277B4"/>
    <w:rsid w:val="00E33748"/>
    <w:rsid w:val="00E3387E"/>
    <w:rsid w:val="00E4439E"/>
    <w:rsid w:val="00E46464"/>
    <w:rsid w:val="00E46EC1"/>
    <w:rsid w:val="00E53022"/>
    <w:rsid w:val="00E61A43"/>
    <w:rsid w:val="00E64D69"/>
    <w:rsid w:val="00E6696E"/>
    <w:rsid w:val="00E72996"/>
    <w:rsid w:val="00E72FC3"/>
    <w:rsid w:val="00E77705"/>
    <w:rsid w:val="00E81A4F"/>
    <w:rsid w:val="00E8301D"/>
    <w:rsid w:val="00E86FA8"/>
    <w:rsid w:val="00E9075C"/>
    <w:rsid w:val="00E93D24"/>
    <w:rsid w:val="00E94F36"/>
    <w:rsid w:val="00EA0DB6"/>
    <w:rsid w:val="00EA2DEA"/>
    <w:rsid w:val="00EA4B15"/>
    <w:rsid w:val="00EB1E63"/>
    <w:rsid w:val="00EC4E27"/>
    <w:rsid w:val="00ED478E"/>
    <w:rsid w:val="00ED5CB5"/>
    <w:rsid w:val="00ED6D2F"/>
    <w:rsid w:val="00EE470C"/>
    <w:rsid w:val="00EF4AA9"/>
    <w:rsid w:val="00EF7ADE"/>
    <w:rsid w:val="00F0384D"/>
    <w:rsid w:val="00F30405"/>
    <w:rsid w:val="00F3125D"/>
    <w:rsid w:val="00F3696E"/>
    <w:rsid w:val="00F4197E"/>
    <w:rsid w:val="00F4199D"/>
    <w:rsid w:val="00F457A6"/>
    <w:rsid w:val="00F46252"/>
    <w:rsid w:val="00F518C7"/>
    <w:rsid w:val="00F61059"/>
    <w:rsid w:val="00F6290A"/>
    <w:rsid w:val="00F64B14"/>
    <w:rsid w:val="00F666D6"/>
    <w:rsid w:val="00F67744"/>
    <w:rsid w:val="00F71DF3"/>
    <w:rsid w:val="00F92539"/>
    <w:rsid w:val="00F92C35"/>
    <w:rsid w:val="00F94A23"/>
    <w:rsid w:val="00FA5EEC"/>
    <w:rsid w:val="00FB41F0"/>
    <w:rsid w:val="00FB45A3"/>
    <w:rsid w:val="00FC22BE"/>
    <w:rsid w:val="00FE0778"/>
    <w:rsid w:val="00FE44C6"/>
    <w:rsid w:val="00FE7AE8"/>
    <w:rsid w:val="00FF36B4"/>
    <w:rsid w:val="00F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494E"/>
  <w15:chartTrackingRefBased/>
  <w15:docId w15:val="{5CB72D8F-A83A-4756-A2FB-1981AD17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0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301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B5"/>
    <w:pPr>
      <w:ind w:left="720"/>
      <w:contextualSpacing/>
    </w:pPr>
  </w:style>
  <w:style w:type="character" w:customStyle="1" w:styleId="Heading4Char">
    <w:name w:val="Heading 4 Char"/>
    <w:basedOn w:val="DefaultParagraphFont"/>
    <w:link w:val="Heading4"/>
    <w:uiPriority w:val="9"/>
    <w:rsid w:val="00E8301D"/>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E8301D"/>
    <w:rPr>
      <w:color w:val="0563C1" w:themeColor="hyperlink"/>
      <w:u w:val="single"/>
    </w:rPr>
  </w:style>
  <w:style w:type="character" w:styleId="UnresolvedMention">
    <w:name w:val="Unresolved Mention"/>
    <w:basedOn w:val="DefaultParagraphFont"/>
    <w:uiPriority w:val="99"/>
    <w:semiHidden/>
    <w:unhideWhenUsed/>
    <w:rsid w:val="00E8301D"/>
    <w:rPr>
      <w:color w:val="808080"/>
      <w:shd w:val="clear" w:color="auto" w:fill="E6E6E6"/>
    </w:rPr>
  </w:style>
  <w:style w:type="character" w:customStyle="1" w:styleId="Heading2Char">
    <w:name w:val="Heading 2 Char"/>
    <w:basedOn w:val="DefaultParagraphFont"/>
    <w:link w:val="Heading2"/>
    <w:uiPriority w:val="9"/>
    <w:semiHidden/>
    <w:rsid w:val="00D1084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10843"/>
    <w:rPr>
      <w:b/>
      <w:bCs/>
    </w:rPr>
  </w:style>
  <w:style w:type="paragraph" w:styleId="NormalWeb">
    <w:name w:val="Normal (Web)"/>
    <w:basedOn w:val="Normal"/>
    <w:uiPriority w:val="99"/>
    <w:semiHidden/>
    <w:unhideWhenUsed/>
    <w:rsid w:val="006607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59"/>
  </w:style>
  <w:style w:type="paragraph" w:styleId="Footer">
    <w:name w:val="footer"/>
    <w:basedOn w:val="Normal"/>
    <w:link w:val="FooterChar"/>
    <w:uiPriority w:val="99"/>
    <w:unhideWhenUsed/>
    <w:rsid w:val="00F6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59"/>
  </w:style>
  <w:style w:type="paragraph" w:customStyle="1" w:styleId="FooterOdd">
    <w:name w:val="Footer Odd"/>
    <w:basedOn w:val="Normal"/>
    <w:qFormat/>
    <w:rsid w:val="00F61059"/>
    <w:pPr>
      <w:pBdr>
        <w:top w:val="single" w:sz="4" w:space="1" w:color="4472C4" w:themeColor="accent1"/>
      </w:pBdr>
      <w:spacing w:after="180" w:line="264" w:lineRule="auto"/>
      <w:jc w:val="right"/>
    </w:pPr>
    <w:rPr>
      <w:rFonts w:cs="Times New Roman"/>
      <w:color w:val="44546A" w:themeColor="text2"/>
      <w:sz w:val="20"/>
      <w:szCs w:val="20"/>
      <w:lang w:eastAsia="ja-JP"/>
    </w:rPr>
  </w:style>
  <w:style w:type="character" w:customStyle="1" w:styleId="Heading3Char">
    <w:name w:val="Heading 3 Char"/>
    <w:basedOn w:val="DefaultParagraphFont"/>
    <w:link w:val="Heading3"/>
    <w:uiPriority w:val="9"/>
    <w:semiHidden/>
    <w:rsid w:val="0075204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C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DA"/>
    <w:rPr>
      <w:rFonts w:ascii="Segoe UI" w:hAnsi="Segoe UI" w:cs="Segoe UI"/>
      <w:sz w:val="18"/>
      <w:szCs w:val="18"/>
    </w:rPr>
  </w:style>
  <w:style w:type="character" w:styleId="CommentReference">
    <w:name w:val="annotation reference"/>
    <w:basedOn w:val="DefaultParagraphFont"/>
    <w:uiPriority w:val="99"/>
    <w:semiHidden/>
    <w:unhideWhenUsed/>
    <w:rsid w:val="003E7FC9"/>
    <w:rPr>
      <w:sz w:val="16"/>
      <w:szCs w:val="16"/>
    </w:rPr>
  </w:style>
  <w:style w:type="paragraph" w:styleId="CommentText">
    <w:name w:val="annotation text"/>
    <w:basedOn w:val="Normal"/>
    <w:link w:val="CommentTextChar"/>
    <w:uiPriority w:val="99"/>
    <w:semiHidden/>
    <w:unhideWhenUsed/>
    <w:rsid w:val="003E7FC9"/>
    <w:pPr>
      <w:spacing w:line="240" w:lineRule="auto"/>
    </w:pPr>
    <w:rPr>
      <w:sz w:val="20"/>
      <w:szCs w:val="20"/>
    </w:rPr>
  </w:style>
  <w:style w:type="character" w:customStyle="1" w:styleId="CommentTextChar">
    <w:name w:val="Comment Text Char"/>
    <w:basedOn w:val="DefaultParagraphFont"/>
    <w:link w:val="CommentText"/>
    <w:uiPriority w:val="99"/>
    <w:semiHidden/>
    <w:rsid w:val="003E7FC9"/>
    <w:rPr>
      <w:sz w:val="20"/>
      <w:szCs w:val="20"/>
    </w:rPr>
  </w:style>
  <w:style w:type="paragraph" w:styleId="CommentSubject">
    <w:name w:val="annotation subject"/>
    <w:basedOn w:val="CommentText"/>
    <w:next w:val="CommentText"/>
    <w:link w:val="CommentSubjectChar"/>
    <w:uiPriority w:val="99"/>
    <w:semiHidden/>
    <w:unhideWhenUsed/>
    <w:rsid w:val="003E7FC9"/>
    <w:rPr>
      <w:b/>
      <w:bCs/>
    </w:rPr>
  </w:style>
  <w:style w:type="character" w:customStyle="1" w:styleId="CommentSubjectChar">
    <w:name w:val="Comment Subject Char"/>
    <w:basedOn w:val="CommentTextChar"/>
    <w:link w:val="CommentSubject"/>
    <w:uiPriority w:val="99"/>
    <w:semiHidden/>
    <w:rsid w:val="003E7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931">
      <w:bodyDiv w:val="1"/>
      <w:marLeft w:val="0"/>
      <w:marRight w:val="0"/>
      <w:marTop w:val="0"/>
      <w:marBottom w:val="0"/>
      <w:divBdr>
        <w:top w:val="none" w:sz="0" w:space="0" w:color="auto"/>
        <w:left w:val="none" w:sz="0" w:space="0" w:color="auto"/>
        <w:bottom w:val="none" w:sz="0" w:space="0" w:color="auto"/>
        <w:right w:val="none" w:sz="0" w:space="0" w:color="auto"/>
      </w:divBdr>
    </w:div>
    <w:div w:id="207453388">
      <w:bodyDiv w:val="1"/>
      <w:marLeft w:val="0"/>
      <w:marRight w:val="0"/>
      <w:marTop w:val="0"/>
      <w:marBottom w:val="0"/>
      <w:divBdr>
        <w:top w:val="none" w:sz="0" w:space="0" w:color="auto"/>
        <w:left w:val="none" w:sz="0" w:space="0" w:color="auto"/>
        <w:bottom w:val="none" w:sz="0" w:space="0" w:color="auto"/>
        <w:right w:val="none" w:sz="0" w:space="0" w:color="auto"/>
      </w:divBdr>
      <w:divsChild>
        <w:div w:id="1737241987">
          <w:marLeft w:val="3326"/>
          <w:marRight w:val="0"/>
          <w:marTop w:val="0"/>
          <w:marBottom w:val="0"/>
          <w:divBdr>
            <w:top w:val="none" w:sz="0" w:space="0" w:color="auto"/>
            <w:left w:val="none" w:sz="0" w:space="0" w:color="auto"/>
            <w:bottom w:val="none" w:sz="0" w:space="0" w:color="auto"/>
            <w:right w:val="none" w:sz="0" w:space="0" w:color="auto"/>
          </w:divBdr>
        </w:div>
      </w:divsChild>
    </w:div>
    <w:div w:id="267350479">
      <w:bodyDiv w:val="1"/>
      <w:marLeft w:val="0"/>
      <w:marRight w:val="0"/>
      <w:marTop w:val="0"/>
      <w:marBottom w:val="0"/>
      <w:divBdr>
        <w:top w:val="none" w:sz="0" w:space="0" w:color="auto"/>
        <w:left w:val="none" w:sz="0" w:space="0" w:color="auto"/>
        <w:bottom w:val="none" w:sz="0" w:space="0" w:color="auto"/>
        <w:right w:val="none" w:sz="0" w:space="0" w:color="auto"/>
      </w:divBdr>
      <w:divsChild>
        <w:div w:id="480847416">
          <w:marLeft w:val="720"/>
          <w:marRight w:val="0"/>
          <w:marTop w:val="0"/>
          <w:marBottom w:val="240"/>
          <w:divBdr>
            <w:top w:val="none" w:sz="0" w:space="0" w:color="auto"/>
            <w:left w:val="none" w:sz="0" w:space="0" w:color="auto"/>
            <w:bottom w:val="none" w:sz="0" w:space="0" w:color="auto"/>
            <w:right w:val="none" w:sz="0" w:space="0" w:color="auto"/>
          </w:divBdr>
        </w:div>
        <w:div w:id="731539241">
          <w:marLeft w:val="720"/>
          <w:marRight w:val="0"/>
          <w:marTop w:val="0"/>
          <w:marBottom w:val="240"/>
          <w:divBdr>
            <w:top w:val="none" w:sz="0" w:space="0" w:color="auto"/>
            <w:left w:val="none" w:sz="0" w:space="0" w:color="auto"/>
            <w:bottom w:val="none" w:sz="0" w:space="0" w:color="auto"/>
            <w:right w:val="none" w:sz="0" w:space="0" w:color="auto"/>
          </w:divBdr>
        </w:div>
        <w:div w:id="1496147775">
          <w:marLeft w:val="720"/>
          <w:marRight w:val="0"/>
          <w:marTop w:val="0"/>
          <w:marBottom w:val="240"/>
          <w:divBdr>
            <w:top w:val="none" w:sz="0" w:space="0" w:color="auto"/>
            <w:left w:val="none" w:sz="0" w:space="0" w:color="auto"/>
            <w:bottom w:val="none" w:sz="0" w:space="0" w:color="auto"/>
            <w:right w:val="none" w:sz="0" w:space="0" w:color="auto"/>
          </w:divBdr>
        </w:div>
        <w:div w:id="1510942885">
          <w:marLeft w:val="720"/>
          <w:marRight w:val="0"/>
          <w:marTop w:val="0"/>
          <w:marBottom w:val="240"/>
          <w:divBdr>
            <w:top w:val="none" w:sz="0" w:space="0" w:color="auto"/>
            <w:left w:val="none" w:sz="0" w:space="0" w:color="auto"/>
            <w:bottom w:val="none" w:sz="0" w:space="0" w:color="auto"/>
            <w:right w:val="none" w:sz="0" w:space="0" w:color="auto"/>
          </w:divBdr>
        </w:div>
        <w:div w:id="1727295256">
          <w:marLeft w:val="720"/>
          <w:marRight w:val="0"/>
          <w:marTop w:val="0"/>
          <w:marBottom w:val="240"/>
          <w:divBdr>
            <w:top w:val="none" w:sz="0" w:space="0" w:color="auto"/>
            <w:left w:val="none" w:sz="0" w:space="0" w:color="auto"/>
            <w:bottom w:val="none" w:sz="0" w:space="0" w:color="auto"/>
            <w:right w:val="none" w:sz="0" w:space="0" w:color="auto"/>
          </w:divBdr>
        </w:div>
        <w:div w:id="1736472973">
          <w:marLeft w:val="720"/>
          <w:marRight w:val="0"/>
          <w:marTop w:val="0"/>
          <w:marBottom w:val="240"/>
          <w:divBdr>
            <w:top w:val="none" w:sz="0" w:space="0" w:color="auto"/>
            <w:left w:val="none" w:sz="0" w:space="0" w:color="auto"/>
            <w:bottom w:val="none" w:sz="0" w:space="0" w:color="auto"/>
            <w:right w:val="none" w:sz="0" w:space="0" w:color="auto"/>
          </w:divBdr>
        </w:div>
        <w:div w:id="1873692862">
          <w:marLeft w:val="720"/>
          <w:marRight w:val="0"/>
          <w:marTop w:val="0"/>
          <w:marBottom w:val="240"/>
          <w:divBdr>
            <w:top w:val="none" w:sz="0" w:space="0" w:color="auto"/>
            <w:left w:val="none" w:sz="0" w:space="0" w:color="auto"/>
            <w:bottom w:val="none" w:sz="0" w:space="0" w:color="auto"/>
            <w:right w:val="none" w:sz="0" w:space="0" w:color="auto"/>
          </w:divBdr>
        </w:div>
        <w:div w:id="2140687526">
          <w:marLeft w:val="720"/>
          <w:marRight w:val="0"/>
          <w:marTop w:val="0"/>
          <w:marBottom w:val="240"/>
          <w:divBdr>
            <w:top w:val="none" w:sz="0" w:space="0" w:color="auto"/>
            <w:left w:val="none" w:sz="0" w:space="0" w:color="auto"/>
            <w:bottom w:val="none" w:sz="0" w:space="0" w:color="auto"/>
            <w:right w:val="none" w:sz="0" w:space="0" w:color="auto"/>
          </w:divBdr>
        </w:div>
      </w:divsChild>
    </w:div>
    <w:div w:id="313067248">
      <w:bodyDiv w:val="1"/>
      <w:marLeft w:val="0"/>
      <w:marRight w:val="0"/>
      <w:marTop w:val="0"/>
      <w:marBottom w:val="0"/>
      <w:divBdr>
        <w:top w:val="none" w:sz="0" w:space="0" w:color="auto"/>
        <w:left w:val="none" w:sz="0" w:space="0" w:color="auto"/>
        <w:bottom w:val="none" w:sz="0" w:space="0" w:color="auto"/>
        <w:right w:val="none" w:sz="0" w:space="0" w:color="auto"/>
      </w:divBdr>
      <w:divsChild>
        <w:div w:id="947128231">
          <w:marLeft w:val="274"/>
          <w:marRight w:val="0"/>
          <w:marTop w:val="0"/>
          <w:marBottom w:val="0"/>
          <w:divBdr>
            <w:top w:val="none" w:sz="0" w:space="0" w:color="auto"/>
            <w:left w:val="none" w:sz="0" w:space="0" w:color="auto"/>
            <w:bottom w:val="none" w:sz="0" w:space="0" w:color="auto"/>
            <w:right w:val="none" w:sz="0" w:space="0" w:color="auto"/>
          </w:divBdr>
        </w:div>
      </w:divsChild>
    </w:div>
    <w:div w:id="371465272">
      <w:bodyDiv w:val="1"/>
      <w:marLeft w:val="0"/>
      <w:marRight w:val="0"/>
      <w:marTop w:val="0"/>
      <w:marBottom w:val="0"/>
      <w:divBdr>
        <w:top w:val="none" w:sz="0" w:space="0" w:color="auto"/>
        <w:left w:val="none" w:sz="0" w:space="0" w:color="auto"/>
        <w:bottom w:val="none" w:sz="0" w:space="0" w:color="auto"/>
        <w:right w:val="none" w:sz="0" w:space="0" w:color="auto"/>
      </w:divBdr>
      <w:divsChild>
        <w:div w:id="12725843">
          <w:marLeft w:val="446"/>
          <w:marRight w:val="0"/>
          <w:marTop w:val="0"/>
          <w:marBottom w:val="0"/>
          <w:divBdr>
            <w:top w:val="none" w:sz="0" w:space="0" w:color="auto"/>
            <w:left w:val="none" w:sz="0" w:space="0" w:color="auto"/>
            <w:bottom w:val="none" w:sz="0" w:space="0" w:color="auto"/>
            <w:right w:val="none" w:sz="0" w:space="0" w:color="auto"/>
          </w:divBdr>
        </w:div>
        <w:div w:id="2004702775">
          <w:marLeft w:val="446"/>
          <w:marRight w:val="0"/>
          <w:marTop w:val="0"/>
          <w:marBottom w:val="0"/>
          <w:divBdr>
            <w:top w:val="none" w:sz="0" w:space="0" w:color="auto"/>
            <w:left w:val="none" w:sz="0" w:space="0" w:color="auto"/>
            <w:bottom w:val="none" w:sz="0" w:space="0" w:color="auto"/>
            <w:right w:val="none" w:sz="0" w:space="0" w:color="auto"/>
          </w:divBdr>
        </w:div>
      </w:divsChild>
    </w:div>
    <w:div w:id="382485622">
      <w:bodyDiv w:val="1"/>
      <w:marLeft w:val="0"/>
      <w:marRight w:val="0"/>
      <w:marTop w:val="0"/>
      <w:marBottom w:val="0"/>
      <w:divBdr>
        <w:top w:val="none" w:sz="0" w:space="0" w:color="auto"/>
        <w:left w:val="none" w:sz="0" w:space="0" w:color="auto"/>
        <w:bottom w:val="none" w:sz="0" w:space="0" w:color="auto"/>
        <w:right w:val="none" w:sz="0" w:space="0" w:color="auto"/>
      </w:divBdr>
    </w:div>
    <w:div w:id="451284910">
      <w:bodyDiv w:val="1"/>
      <w:marLeft w:val="0"/>
      <w:marRight w:val="0"/>
      <w:marTop w:val="0"/>
      <w:marBottom w:val="0"/>
      <w:divBdr>
        <w:top w:val="none" w:sz="0" w:space="0" w:color="auto"/>
        <w:left w:val="none" w:sz="0" w:space="0" w:color="auto"/>
        <w:bottom w:val="none" w:sz="0" w:space="0" w:color="auto"/>
        <w:right w:val="none" w:sz="0" w:space="0" w:color="auto"/>
      </w:divBdr>
    </w:div>
    <w:div w:id="606934817">
      <w:bodyDiv w:val="1"/>
      <w:marLeft w:val="0"/>
      <w:marRight w:val="0"/>
      <w:marTop w:val="0"/>
      <w:marBottom w:val="0"/>
      <w:divBdr>
        <w:top w:val="none" w:sz="0" w:space="0" w:color="auto"/>
        <w:left w:val="none" w:sz="0" w:space="0" w:color="auto"/>
        <w:bottom w:val="none" w:sz="0" w:space="0" w:color="auto"/>
        <w:right w:val="none" w:sz="0" w:space="0" w:color="auto"/>
      </w:divBdr>
      <w:divsChild>
        <w:div w:id="1834291916">
          <w:marLeft w:val="3326"/>
          <w:marRight w:val="0"/>
          <w:marTop w:val="0"/>
          <w:marBottom w:val="0"/>
          <w:divBdr>
            <w:top w:val="none" w:sz="0" w:space="0" w:color="auto"/>
            <w:left w:val="none" w:sz="0" w:space="0" w:color="auto"/>
            <w:bottom w:val="none" w:sz="0" w:space="0" w:color="auto"/>
            <w:right w:val="none" w:sz="0" w:space="0" w:color="auto"/>
          </w:divBdr>
        </w:div>
      </w:divsChild>
    </w:div>
    <w:div w:id="743450107">
      <w:bodyDiv w:val="1"/>
      <w:marLeft w:val="0"/>
      <w:marRight w:val="0"/>
      <w:marTop w:val="0"/>
      <w:marBottom w:val="0"/>
      <w:divBdr>
        <w:top w:val="none" w:sz="0" w:space="0" w:color="auto"/>
        <w:left w:val="none" w:sz="0" w:space="0" w:color="auto"/>
        <w:bottom w:val="none" w:sz="0" w:space="0" w:color="auto"/>
        <w:right w:val="none" w:sz="0" w:space="0" w:color="auto"/>
      </w:divBdr>
      <w:divsChild>
        <w:div w:id="760763165">
          <w:marLeft w:val="3326"/>
          <w:marRight w:val="0"/>
          <w:marTop w:val="0"/>
          <w:marBottom w:val="0"/>
          <w:divBdr>
            <w:top w:val="none" w:sz="0" w:space="0" w:color="auto"/>
            <w:left w:val="none" w:sz="0" w:space="0" w:color="auto"/>
            <w:bottom w:val="none" w:sz="0" w:space="0" w:color="auto"/>
            <w:right w:val="none" w:sz="0" w:space="0" w:color="auto"/>
          </w:divBdr>
        </w:div>
      </w:divsChild>
    </w:div>
    <w:div w:id="8728896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341">
          <w:marLeft w:val="274"/>
          <w:marRight w:val="0"/>
          <w:marTop w:val="0"/>
          <w:marBottom w:val="0"/>
          <w:divBdr>
            <w:top w:val="none" w:sz="0" w:space="0" w:color="auto"/>
            <w:left w:val="none" w:sz="0" w:space="0" w:color="auto"/>
            <w:bottom w:val="none" w:sz="0" w:space="0" w:color="auto"/>
            <w:right w:val="none" w:sz="0" w:space="0" w:color="auto"/>
          </w:divBdr>
        </w:div>
        <w:div w:id="1187520417">
          <w:marLeft w:val="274"/>
          <w:marRight w:val="0"/>
          <w:marTop w:val="0"/>
          <w:marBottom w:val="0"/>
          <w:divBdr>
            <w:top w:val="none" w:sz="0" w:space="0" w:color="auto"/>
            <w:left w:val="none" w:sz="0" w:space="0" w:color="auto"/>
            <w:bottom w:val="none" w:sz="0" w:space="0" w:color="auto"/>
            <w:right w:val="none" w:sz="0" w:space="0" w:color="auto"/>
          </w:divBdr>
        </w:div>
        <w:div w:id="1064718995">
          <w:marLeft w:val="274"/>
          <w:marRight w:val="0"/>
          <w:marTop w:val="0"/>
          <w:marBottom w:val="0"/>
          <w:divBdr>
            <w:top w:val="none" w:sz="0" w:space="0" w:color="auto"/>
            <w:left w:val="none" w:sz="0" w:space="0" w:color="auto"/>
            <w:bottom w:val="none" w:sz="0" w:space="0" w:color="auto"/>
            <w:right w:val="none" w:sz="0" w:space="0" w:color="auto"/>
          </w:divBdr>
        </w:div>
        <w:div w:id="1262375679">
          <w:marLeft w:val="274"/>
          <w:marRight w:val="0"/>
          <w:marTop w:val="0"/>
          <w:marBottom w:val="0"/>
          <w:divBdr>
            <w:top w:val="none" w:sz="0" w:space="0" w:color="auto"/>
            <w:left w:val="none" w:sz="0" w:space="0" w:color="auto"/>
            <w:bottom w:val="none" w:sz="0" w:space="0" w:color="auto"/>
            <w:right w:val="none" w:sz="0" w:space="0" w:color="auto"/>
          </w:divBdr>
        </w:div>
      </w:divsChild>
    </w:div>
    <w:div w:id="915016818">
      <w:bodyDiv w:val="1"/>
      <w:marLeft w:val="0"/>
      <w:marRight w:val="0"/>
      <w:marTop w:val="0"/>
      <w:marBottom w:val="0"/>
      <w:divBdr>
        <w:top w:val="none" w:sz="0" w:space="0" w:color="auto"/>
        <w:left w:val="none" w:sz="0" w:space="0" w:color="auto"/>
        <w:bottom w:val="none" w:sz="0" w:space="0" w:color="auto"/>
        <w:right w:val="none" w:sz="0" w:space="0" w:color="auto"/>
      </w:divBdr>
      <w:divsChild>
        <w:div w:id="1479227971">
          <w:marLeft w:val="274"/>
          <w:marRight w:val="0"/>
          <w:marTop w:val="0"/>
          <w:marBottom w:val="0"/>
          <w:divBdr>
            <w:top w:val="none" w:sz="0" w:space="0" w:color="auto"/>
            <w:left w:val="none" w:sz="0" w:space="0" w:color="auto"/>
            <w:bottom w:val="none" w:sz="0" w:space="0" w:color="auto"/>
            <w:right w:val="none" w:sz="0" w:space="0" w:color="auto"/>
          </w:divBdr>
        </w:div>
      </w:divsChild>
    </w:div>
    <w:div w:id="946043975">
      <w:bodyDiv w:val="1"/>
      <w:marLeft w:val="0"/>
      <w:marRight w:val="0"/>
      <w:marTop w:val="0"/>
      <w:marBottom w:val="0"/>
      <w:divBdr>
        <w:top w:val="none" w:sz="0" w:space="0" w:color="auto"/>
        <w:left w:val="none" w:sz="0" w:space="0" w:color="auto"/>
        <w:bottom w:val="none" w:sz="0" w:space="0" w:color="auto"/>
        <w:right w:val="none" w:sz="0" w:space="0" w:color="auto"/>
      </w:divBdr>
      <w:divsChild>
        <w:div w:id="745758879">
          <w:marLeft w:val="331"/>
          <w:marRight w:val="0"/>
          <w:marTop w:val="0"/>
          <w:marBottom w:val="0"/>
          <w:divBdr>
            <w:top w:val="none" w:sz="0" w:space="0" w:color="auto"/>
            <w:left w:val="none" w:sz="0" w:space="0" w:color="auto"/>
            <w:bottom w:val="none" w:sz="0" w:space="0" w:color="auto"/>
            <w:right w:val="none" w:sz="0" w:space="0" w:color="auto"/>
          </w:divBdr>
        </w:div>
        <w:div w:id="777410381">
          <w:marLeft w:val="331"/>
          <w:marRight w:val="0"/>
          <w:marTop w:val="0"/>
          <w:marBottom w:val="0"/>
          <w:divBdr>
            <w:top w:val="none" w:sz="0" w:space="0" w:color="auto"/>
            <w:left w:val="none" w:sz="0" w:space="0" w:color="auto"/>
            <w:bottom w:val="none" w:sz="0" w:space="0" w:color="auto"/>
            <w:right w:val="none" w:sz="0" w:space="0" w:color="auto"/>
          </w:divBdr>
        </w:div>
      </w:divsChild>
    </w:div>
    <w:div w:id="1010642631">
      <w:bodyDiv w:val="1"/>
      <w:marLeft w:val="0"/>
      <w:marRight w:val="0"/>
      <w:marTop w:val="0"/>
      <w:marBottom w:val="0"/>
      <w:divBdr>
        <w:top w:val="none" w:sz="0" w:space="0" w:color="auto"/>
        <w:left w:val="none" w:sz="0" w:space="0" w:color="auto"/>
        <w:bottom w:val="none" w:sz="0" w:space="0" w:color="auto"/>
        <w:right w:val="none" w:sz="0" w:space="0" w:color="auto"/>
      </w:divBdr>
    </w:div>
    <w:div w:id="1182427443">
      <w:bodyDiv w:val="1"/>
      <w:marLeft w:val="0"/>
      <w:marRight w:val="0"/>
      <w:marTop w:val="0"/>
      <w:marBottom w:val="0"/>
      <w:divBdr>
        <w:top w:val="none" w:sz="0" w:space="0" w:color="auto"/>
        <w:left w:val="none" w:sz="0" w:space="0" w:color="auto"/>
        <w:bottom w:val="none" w:sz="0" w:space="0" w:color="auto"/>
        <w:right w:val="none" w:sz="0" w:space="0" w:color="auto"/>
      </w:divBdr>
      <w:divsChild>
        <w:div w:id="498040492">
          <w:marLeft w:val="0"/>
          <w:marRight w:val="0"/>
          <w:marTop w:val="0"/>
          <w:marBottom w:val="0"/>
          <w:divBdr>
            <w:top w:val="none" w:sz="0" w:space="0" w:color="auto"/>
            <w:left w:val="none" w:sz="0" w:space="0" w:color="auto"/>
            <w:bottom w:val="none" w:sz="0" w:space="0" w:color="auto"/>
            <w:right w:val="none" w:sz="0" w:space="0" w:color="auto"/>
          </w:divBdr>
        </w:div>
        <w:div w:id="595792534">
          <w:marLeft w:val="0"/>
          <w:marRight w:val="0"/>
          <w:marTop w:val="0"/>
          <w:marBottom w:val="0"/>
          <w:divBdr>
            <w:top w:val="none" w:sz="0" w:space="0" w:color="auto"/>
            <w:left w:val="none" w:sz="0" w:space="0" w:color="auto"/>
            <w:bottom w:val="none" w:sz="0" w:space="0" w:color="auto"/>
            <w:right w:val="none" w:sz="0" w:space="0" w:color="auto"/>
          </w:divBdr>
        </w:div>
        <w:div w:id="625744378">
          <w:marLeft w:val="0"/>
          <w:marRight w:val="0"/>
          <w:marTop w:val="0"/>
          <w:marBottom w:val="0"/>
          <w:divBdr>
            <w:top w:val="none" w:sz="0" w:space="0" w:color="auto"/>
            <w:left w:val="none" w:sz="0" w:space="0" w:color="auto"/>
            <w:bottom w:val="none" w:sz="0" w:space="0" w:color="auto"/>
            <w:right w:val="none" w:sz="0" w:space="0" w:color="auto"/>
          </w:divBdr>
        </w:div>
        <w:div w:id="659769498">
          <w:marLeft w:val="0"/>
          <w:marRight w:val="0"/>
          <w:marTop w:val="0"/>
          <w:marBottom w:val="0"/>
          <w:divBdr>
            <w:top w:val="none" w:sz="0" w:space="0" w:color="auto"/>
            <w:left w:val="none" w:sz="0" w:space="0" w:color="auto"/>
            <w:bottom w:val="none" w:sz="0" w:space="0" w:color="auto"/>
            <w:right w:val="none" w:sz="0" w:space="0" w:color="auto"/>
          </w:divBdr>
        </w:div>
        <w:div w:id="687219541">
          <w:marLeft w:val="0"/>
          <w:marRight w:val="0"/>
          <w:marTop w:val="0"/>
          <w:marBottom w:val="0"/>
          <w:divBdr>
            <w:top w:val="none" w:sz="0" w:space="0" w:color="auto"/>
            <w:left w:val="none" w:sz="0" w:space="0" w:color="auto"/>
            <w:bottom w:val="none" w:sz="0" w:space="0" w:color="auto"/>
            <w:right w:val="none" w:sz="0" w:space="0" w:color="auto"/>
          </w:divBdr>
        </w:div>
        <w:div w:id="857894857">
          <w:marLeft w:val="0"/>
          <w:marRight w:val="0"/>
          <w:marTop w:val="0"/>
          <w:marBottom w:val="0"/>
          <w:divBdr>
            <w:top w:val="none" w:sz="0" w:space="0" w:color="auto"/>
            <w:left w:val="none" w:sz="0" w:space="0" w:color="auto"/>
            <w:bottom w:val="none" w:sz="0" w:space="0" w:color="auto"/>
            <w:right w:val="none" w:sz="0" w:space="0" w:color="auto"/>
          </w:divBdr>
        </w:div>
        <w:div w:id="928733758">
          <w:marLeft w:val="0"/>
          <w:marRight w:val="0"/>
          <w:marTop w:val="0"/>
          <w:marBottom w:val="0"/>
          <w:divBdr>
            <w:top w:val="none" w:sz="0" w:space="0" w:color="auto"/>
            <w:left w:val="none" w:sz="0" w:space="0" w:color="auto"/>
            <w:bottom w:val="none" w:sz="0" w:space="0" w:color="auto"/>
            <w:right w:val="none" w:sz="0" w:space="0" w:color="auto"/>
          </w:divBdr>
        </w:div>
        <w:div w:id="1194004979">
          <w:marLeft w:val="0"/>
          <w:marRight w:val="0"/>
          <w:marTop w:val="0"/>
          <w:marBottom w:val="0"/>
          <w:divBdr>
            <w:top w:val="none" w:sz="0" w:space="0" w:color="auto"/>
            <w:left w:val="none" w:sz="0" w:space="0" w:color="auto"/>
            <w:bottom w:val="none" w:sz="0" w:space="0" w:color="auto"/>
            <w:right w:val="none" w:sz="0" w:space="0" w:color="auto"/>
          </w:divBdr>
        </w:div>
        <w:div w:id="1778791890">
          <w:marLeft w:val="0"/>
          <w:marRight w:val="0"/>
          <w:marTop w:val="0"/>
          <w:marBottom w:val="0"/>
          <w:divBdr>
            <w:top w:val="none" w:sz="0" w:space="0" w:color="auto"/>
            <w:left w:val="none" w:sz="0" w:space="0" w:color="auto"/>
            <w:bottom w:val="none" w:sz="0" w:space="0" w:color="auto"/>
            <w:right w:val="none" w:sz="0" w:space="0" w:color="auto"/>
          </w:divBdr>
        </w:div>
        <w:div w:id="2142989875">
          <w:marLeft w:val="0"/>
          <w:marRight w:val="0"/>
          <w:marTop w:val="0"/>
          <w:marBottom w:val="0"/>
          <w:divBdr>
            <w:top w:val="none" w:sz="0" w:space="0" w:color="auto"/>
            <w:left w:val="none" w:sz="0" w:space="0" w:color="auto"/>
            <w:bottom w:val="none" w:sz="0" w:space="0" w:color="auto"/>
            <w:right w:val="none" w:sz="0" w:space="0" w:color="auto"/>
          </w:divBdr>
        </w:div>
      </w:divsChild>
    </w:div>
    <w:div w:id="1201044837">
      <w:bodyDiv w:val="1"/>
      <w:marLeft w:val="0"/>
      <w:marRight w:val="0"/>
      <w:marTop w:val="0"/>
      <w:marBottom w:val="0"/>
      <w:divBdr>
        <w:top w:val="none" w:sz="0" w:space="0" w:color="auto"/>
        <w:left w:val="none" w:sz="0" w:space="0" w:color="auto"/>
        <w:bottom w:val="none" w:sz="0" w:space="0" w:color="auto"/>
        <w:right w:val="none" w:sz="0" w:space="0" w:color="auto"/>
      </w:divBdr>
      <w:divsChild>
        <w:div w:id="227813191">
          <w:marLeft w:val="720"/>
          <w:marRight w:val="0"/>
          <w:marTop w:val="0"/>
          <w:marBottom w:val="240"/>
          <w:divBdr>
            <w:top w:val="none" w:sz="0" w:space="0" w:color="auto"/>
            <w:left w:val="none" w:sz="0" w:space="0" w:color="auto"/>
            <w:bottom w:val="none" w:sz="0" w:space="0" w:color="auto"/>
            <w:right w:val="none" w:sz="0" w:space="0" w:color="auto"/>
          </w:divBdr>
        </w:div>
        <w:div w:id="314840807">
          <w:marLeft w:val="720"/>
          <w:marRight w:val="0"/>
          <w:marTop w:val="0"/>
          <w:marBottom w:val="240"/>
          <w:divBdr>
            <w:top w:val="none" w:sz="0" w:space="0" w:color="auto"/>
            <w:left w:val="none" w:sz="0" w:space="0" w:color="auto"/>
            <w:bottom w:val="none" w:sz="0" w:space="0" w:color="auto"/>
            <w:right w:val="none" w:sz="0" w:space="0" w:color="auto"/>
          </w:divBdr>
        </w:div>
        <w:div w:id="362681707">
          <w:marLeft w:val="720"/>
          <w:marRight w:val="0"/>
          <w:marTop w:val="0"/>
          <w:marBottom w:val="240"/>
          <w:divBdr>
            <w:top w:val="none" w:sz="0" w:space="0" w:color="auto"/>
            <w:left w:val="none" w:sz="0" w:space="0" w:color="auto"/>
            <w:bottom w:val="none" w:sz="0" w:space="0" w:color="auto"/>
            <w:right w:val="none" w:sz="0" w:space="0" w:color="auto"/>
          </w:divBdr>
        </w:div>
        <w:div w:id="481894064">
          <w:marLeft w:val="720"/>
          <w:marRight w:val="0"/>
          <w:marTop w:val="0"/>
          <w:marBottom w:val="240"/>
          <w:divBdr>
            <w:top w:val="none" w:sz="0" w:space="0" w:color="auto"/>
            <w:left w:val="none" w:sz="0" w:space="0" w:color="auto"/>
            <w:bottom w:val="none" w:sz="0" w:space="0" w:color="auto"/>
            <w:right w:val="none" w:sz="0" w:space="0" w:color="auto"/>
          </w:divBdr>
        </w:div>
        <w:div w:id="931668938">
          <w:marLeft w:val="720"/>
          <w:marRight w:val="0"/>
          <w:marTop w:val="0"/>
          <w:marBottom w:val="240"/>
          <w:divBdr>
            <w:top w:val="none" w:sz="0" w:space="0" w:color="auto"/>
            <w:left w:val="none" w:sz="0" w:space="0" w:color="auto"/>
            <w:bottom w:val="none" w:sz="0" w:space="0" w:color="auto"/>
            <w:right w:val="none" w:sz="0" w:space="0" w:color="auto"/>
          </w:divBdr>
        </w:div>
        <w:div w:id="1438909455">
          <w:marLeft w:val="720"/>
          <w:marRight w:val="0"/>
          <w:marTop w:val="0"/>
          <w:marBottom w:val="240"/>
          <w:divBdr>
            <w:top w:val="none" w:sz="0" w:space="0" w:color="auto"/>
            <w:left w:val="none" w:sz="0" w:space="0" w:color="auto"/>
            <w:bottom w:val="none" w:sz="0" w:space="0" w:color="auto"/>
            <w:right w:val="none" w:sz="0" w:space="0" w:color="auto"/>
          </w:divBdr>
        </w:div>
        <w:div w:id="2100128316">
          <w:marLeft w:val="720"/>
          <w:marRight w:val="0"/>
          <w:marTop w:val="0"/>
          <w:marBottom w:val="240"/>
          <w:divBdr>
            <w:top w:val="none" w:sz="0" w:space="0" w:color="auto"/>
            <w:left w:val="none" w:sz="0" w:space="0" w:color="auto"/>
            <w:bottom w:val="none" w:sz="0" w:space="0" w:color="auto"/>
            <w:right w:val="none" w:sz="0" w:space="0" w:color="auto"/>
          </w:divBdr>
        </w:div>
      </w:divsChild>
    </w:div>
    <w:div w:id="1206598336">
      <w:bodyDiv w:val="1"/>
      <w:marLeft w:val="0"/>
      <w:marRight w:val="0"/>
      <w:marTop w:val="0"/>
      <w:marBottom w:val="0"/>
      <w:divBdr>
        <w:top w:val="none" w:sz="0" w:space="0" w:color="auto"/>
        <w:left w:val="none" w:sz="0" w:space="0" w:color="auto"/>
        <w:bottom w:val="none" w:sz="0" w:space="0" w:color="auto"/>
        <w:right w:val="none" w:sz="0" w:space="0" w:color="auto"/>
      </w:divBdr>
    </w:div>
    <w:div w:id="1227229764">
      <w:bodyDiv w:val="1"/>
      <w:marLeft w:val="0"/>
      <w:marRight w:val="0"/>
      <w:marTop w:val="0"/>
      <w:marBottom w:val="0"/>
      <w:divBdr>
        <w:top w:val="none" w:sz="0" w:space="0" w:color="auto"/>
        <w:left w:val="none" w:sz="0" w:space="0" w:color="auto"/>
        <w:bottom w:val="none" w:sz="0" w:space="0" w:color="auto"/>
        <w:right w:val="none" w:sz="0" w:space="0" w:color="auto"/>
      </w:divBdr>
    </w:div>
    <w:div w:id="1264071360">
      <w:bodyDiv w:val="1"/>
      <w:marLeft w:val="0"/>
      <w:marRight w:val="0"/>
      <w:marTop w:val="0"/>
      <w:marBottom w:val="0"/>
      <w:divBdr>
        <w:top w:val="none" w:sz="0" w:space="0" w:color="auto"/>
        <w:left w:val="none" w:sz="0" w:space="0" w:color="auto"/>
        <w:bottom w:val="none" w:sz="0" w:space="0" w:color="auto"/>
        <w:right w:val="none" w:sz="0" w:space="0" w:color="auto"/>
      </w:divBdr>
    </w:div>
    <w:div w:id="1317223070">
      <w:bodyDiv w:val="1"/>
      <w:marLeft w:val="0"/>
      <w:marRight w:val="0"/>
      <w:marTop w:val="0"/>
      <w:marBottom w:val="0"/>
      <w:divBdr>
        <w:top w:val="none" w:sz="0" w:space="0" w:color="auto"/>
        <w:left w:val="none" w:sz="0" w:space="0" w:color="auto"/>
        <w:bottom w:val="none" w:sz="0" w:space="0" w:color="auto"/>
        <w:right w:val="none" w:sz="0" w:space="0" w:color="auto"/>
      </w:divBdr>
    </w:div>
    <w:div w:id="1333144461">
      <w:bodyDiv w:val="1"/>
      <w:marLeft w:val="0"/>
      <w:marRight w:val="0"/>
      <w:marTop w:val="0"/>
      <w:marBottom w:val="0"/>
      <w:divBdr>
        <w:top w:val="none" w:sz="0" w:space="0" w:color="auto"/>
        <w:left w:val="none" w:sz="0" w:space="0" w:color="auto"/>
        <w:bottom w:val="none" w:sz="0" w:space="0" w:color="auto"/>
        <w:right w:val="none" w:sz="0" w:space="0" w:color="auto"/>
      </w:divBdr>
    </w:div>
    <w:div w:id="1483346823">
      <w:bodyDiv w:val="1"/>
      <w:marLeft w:val="0"/>
      <w:marRight w:val="0"/>
      <w:marTop w:val="0"/>
      <w:marBottom w:val="0"/>
      <w:divBdr>
        <w:top w:val="none" w:sz="0" w:space="0" w:color="auto"/>
        <w:left w:val="none" w:sz="0" w:space="0" w:color="auto"/>
        <w:bottom w:val="none" w:sz="0" w:space="0" w:color="auto"/>
        <w:right w:val="none" w:sz="0" w:space="0" w:color="auto"/>
      </w:divBdr>
    </w:div>
    <w:div w:id="1485120316">
      <w:bodyDiv w:val="1"/>
      <w:marLeft w:val="0"/>
      <w:marRight w:val="0"/>
      <w:marTop w:val="0"/>
      <w:marBottom w:val="0"/>
      <w:divBdr>
        <w:top w:val="none" w:sz="0" w:space="0" w:color="auto"/>
        <w:left w:val="none" w:sz="0" w:space="0" w:color="auto"/>
        <w:bottom w:val="none" w:sz="0" w:space="0" w:color="auto"/>
        <w:right w:val="none" w:sz="0" w:space="0" w:color="auto"/>
      </w:divBdr>
      <w:divsChild>
        <w:div w:id="438374187">
          <w:marLeft w:val="274"/>
          <w:marRight w:val="0"/>
          <w:marTop w:val="0"/>
          <w:marBottom w:val="0"/>
          <w:divBdr>
            <w:top w:val="none" w:sz="0" w:space="0" w:color="auto"/>
            <w:left w:val="none" w:sz="0" w:space="0" w:color="auto"/>
            <w:bottom w:val="none" w:sz="0" w:space="0" w:color="auto"/>
            <w:right w:val="none" w:sz="0" w:space="0" w:color="auto"/>
          </w:divBdr>
        </w:div>
        <w:div w:id="522551214">
          <w:marLeft w:val="274"/>
          <w:marRight w:val="0"/>
          <w:marTop w:val="0"/>
          <w:marBottom w:val="0"/>
          <w:divBdr>
            <w:top w:val="none" w:sz="0" w:space="0" w:color="auto"/>
            <w:left w:val="none" w:sz="0" w:space="0" w:color="auto"/>
            <w:bottom w:val="none" w:sz="0" w:space="0" w:color="auto"/>
            <w:right w:val="none" w:sz="0" w:space="0" w:color="auto"/>
          </w:divBdr>
        </w:div>
        <w:div w:id="626591525">
          <w:marLeft w:val="274"/>
          <w:marRight w:val="0"/>
          <w:marTop w:val="0"/>
          <w:marBottom w:val="0"/>
          <w:divBdr>
            <w:top w:val="none" w:sz="0" w:space="0" w:color="auto"/>
            <w:left w:val="none" w:sz="0" w:space="0" w:color="auto"/>
            <w:bottom w:val="none" w:sz="0" w:space="0" w:color="auto"/>
            <w:right w:val="none" w:sz="0" w:space="0" w:color="auto"/>
          </w:divBdr>
        </w:div>
        <w:div w:id="1269704175">
          <w:marLeft w:val="274"/>
          <w:marRight w:val="0"/>
          <w:marTop w:val="0"/>
          <w:marBottom w:val="0"/>
          <w:divBdr>
            <w:top w:val="none" w:sz="0" w:space="0" w:color="auto"/>
            <w:left w:val="none" w:sz="0" w:space="0" w:color="auto"/>
            <w:bottom w:val="none" w:sz="0" w:space="0" w:color="auto"/>
            <w:right w:val="none" w:sz="0" w:space="0" w:color="auto"/>
          </w:divBdr>
        </w:div>
        <w:div w:id="1392803716">
          <w:marLeft w:val="274"/>
          <w:marRight w:val="0"/>
          <w:marTop w:val="0"/>
          <w:marBottom w:val="0"/>
          <w:divBdr>
            <w:top w:val="none" w:sz="0" w:space="0" w:color="auto"/>
            <w:left w:val="none" w:sz="0" w:space="0" w:color="auto"/>
            <w:bottom w:val="none" w:sz="0" w:space="0" w:color="auto"/>
            <w:right w:val="none" w:sz="0" w:space="0" w:color="auto"/>
          </w:divBdr>
        </w:div>
        <w:div w:id="1570269597">
          <w:marLeft w:val="274"/>
          <w:marRight w:val="0"/>
          <w:marTop w:val="0"/>
          <w:marBottom w:val="0"/>
          <w:divBdr>
            <w:top w:val="none" w:sz="0" w:space="0" w:color="auto"/>
            <w:left w:val="none" w:sz="0" w:space="0" w:color="auto"/>
            <w:bottom w:val="none" w:sz="0" w:space="0" w:color="auto"/>
            <w:right w:val="none" w:sz="0" w:space="0" w:color="auto"/>
          </w:divBdr>
        </w:div>
        <w:div w:id="1698971115">
          <w:marLeft w:val="274"/>
          <w:marRight w:val="0"/>
          <w:marTop w:val="0"/>
          <w:marBottom w:val="0"/>
          <w:divBdr>
            <w:top w:val="none" w:sz="0" w:space="0" w:color="auto"/>
            <w:left w:val="none" w:sz="0" w:space="0" w:color="auto"/>
            <w:bottom w:val="none" w:sz="0" w:space="0" w:color="auto"/>
            <w:right w:val="none" w:sz="0" w:space="0" w:color="auto"/>
          </w:divBdr>
        </w:div>
      </w:divsChild>
    </w:div>
    <w:div w:id="1580678860">
      <w:bodyDiv w:val="1"/>
      <w:marLeft w:val="0"/>
      <w:marRight w:val="0"/>
      <w:marTop w:val="0"/>
      <w:marBottom w:val="0"/>
      <w:divBdr>
        <w:top w:val="none" w:sz="0" w:space="0" w:color="auto"/>
        <w:left w:val="none" w:sz="0" w:space="0" w:color="auto"/>
        <w:bottom w:val="none" w:sz="0" w:space="0" w:color="auto"/>
        <w:right w:val="none" w:sz="0" w:space="0" w:color="auto"/>
      </w:divBdr>
      <w:divsChild>
        <w:div w:id="856500156">
          <w:marLeft w:val="3326"/>
          <w:marRight w:val="0"/>
          <w:marTop w:val="0"/>
          <w:marBottom w:val="0"/>
          <w:divBdr>
            <w:top w:val="none" w:sz="0" w:space="0" w:color="auto"/>
            <w:left w:val="none" w:sz="0" w:space="0" w:color="auto"/>
            <w:bottom w:val="none" w:sz="0" w:space="0" w:color="auto"/>
            <w:right w:val="none" w:sz="0" w:space="0" w:color="auto"/>
          </w:divBdr>
        </w:div>
      </w:divsChild>
    </w:div>
    <w:div w:id="1620063616">
      <w:bodyDiv w:val="1"/>
      <w:marLeft w:val="0"/>
      <w:marRight w:val="0"/>
      <w:marTop w:val="0"/>
      <w:marBottom w:val="0"/>
      <w:divBdr>
        <w:top w:val="none" w:sz="0" w:space="0" w:color="auto"/>
        <w:left w:val="none" w:sz="0" w:space="0" w:color="auto"/>
        <w:bottom w:val="none" w:sz="0" w:space="0" w:color="auto"/>
        <w:right w:val="none" w:sz="0" w:space="0" w:color="auto"/>
      </w:divBdr>
    </w:div>
    <w:div w:id="1655600710">
      <w:bodyDiv w:val="1"/>
      <w:marLeft w:val="0"/>
      <w:marRight w:val="0"/>
      <w:marTop w:val="0"/>
      <w:marBottom w:val="0"/>
      <w:divBdr>
        <w:top w:val="none" w:sz="0" w:space="0" w:color="auto"/>
        <w:left w:val="none" w:sz="0" w:space="0" w:color="auto"/>
        <w:bottom w:val="none" w:sz="0" w:space="0" w:color="auto"/>
        <w:right w:val="none" w:sz="0" w:space="0" w:color="auto"/>
      </w:divBdr>
      <w:divsChild>
        <w:div w:id="307903496">
          <w:marLeft w:val="720"/>
          <w:marRight w:val="0"/>
          <w:marTop w:val="0"/>
          <w:marBottom w:val="240"/>
          <w:divBdr>
            <w:top w:val="none" w:sz="0" w:space="0" w:color="auto"/>
            <w:left w:val="none" w:sz="0" w:space="0" w:color="auto"/>
            <w:bottom w:val="none" w:sz="0" w:space="0" w:color="auto"/>
            <w:right w:val="none" w:sz="0" w:space="0" w:color="auto"/>
          </w:divBdr>
        </w:div>
        <w:div w:id="463699517">
          <w:marLeft w:val="720"/>
          <w:marRight w:val="0"/>
          <w:marTop w:val="0"/>
          <w:marBottom w:val="240"/>
          <w:divBdr>
            <w:top w:val="none" w:sz="0" w:space="0" w:color="auto"/>
            <w:left w:val="none" w:sz="0" w:space="0" w:color="auto"/>
            <w:bottom w:val="none" w:sz="0" w:space="0" w:color="auto"/>
            <w:right w:val="none" w:sz="0" w:space="0" w:color="auto"/>
          </w:divBdr>
        </w:div>
        <w:div w:id="581648000">
          <w:marLeft w:val="720"/>
          <w:marRight w:val="0"/>
          <w:marTop w:val="0"/>
          <w:marBottom w:val="240"/>
          <w:divBdr>
            <w:top w:val="none" w:sz="0" w:space="0" w:color="auto"/>
            <w:left w:val="none" w:sz="0" w:space="0" w:color="auto"/>
            <w:bottom w:val="none" w:sz="0" w:space="0" w:color="auto"/>
            <w:right w:val="none" w:sz="0" w:space="0" w:color="auto"/>
          </w:divBdr>
        </w:div>
        <w:div w:id="745616092">
          <w:marLeft w:val="720"/>
          <w:marRight w:val="0"/>
          <w:marTop w:val="0"/>
          <w:marBottom w:val="240"/>
          <w:divBdr>
            <w:top w:val="none" w:sz="0" w:space="0" w:color="auto"/>
            <w:left w:val="none" w:sz="0" w:space="0" w:color="auto"/>
            <w:bottom w:val="none" w:sz="0" w:space="0" w:color="auto"/>
            <w:right w:val="none" w:sz="0" w:space="0" w:color="auto"/>
          </w:divBdr>
        </w:div>
        <w:div w:id="1825049777">
          <w:marLeft w:val="720"/>
          <w:marRight w:val="0"/>
          <w:marTop w:val="0"/>
          <w:marBottom w:val="240"/>
          <w:divBdr>
            <w:top w:val="none" w:sz="0" w:space="0" w:color="auto"/>
            <w:left w:val="none" w:sz="0" w:space="0" w:color="auto"/>
            <w:bottom w:val="none" w:sz="0" w:space="0" w:color="auto"/>
            <w:right w:val="none" w:sz="0" w:space="0" w:color="auto"/>
          </w:divBdr>
        </w:div>
        <w:div w:id="1852797635">
          <w:marLeft w:val="720"/>
          <w:marRight w:val="0"/>
          <w:marTop w:val="0"/>
          <w:marBottom w:val="240"/>
          <w:divBdr>
            <w:top w:val="none" w:sz="0" w:space="0" w:color="auto"/>
            <w:left w:val="none" w:sz="0" w:space="0" w:color="auto"/>
            <w:bottom w:val="none" w:sz="0" w:space="0" w:color="auto"/>
            <w:right w:val="none" w:sz="0" w:space="0" w:color="auto"/>
          </w:divBdr>
        </w:div>
      </w:divsChild>
    </w:div>
    <w:div w:id="1687442054">
      <w:bodyDiv w:val="1"/>
      <w:marLeft w:val="0"/>
      <w:marRight w:val="0"/>
      <w:marTop w:val="0"/>
      <w:marBottom w:val="0"/>
      <w:divBdr>
        <w:top w:val="none" w:sz="0" w:space="0" w:color="auto"/>
        <w:left w:val="none" w:sz="0" w:space="0" w:color="auto"/>
        <w:bottom w:val="none" w:sz="0" w:space="0" w:color="auto"/>
        <w:right w:val="none" w:sz="0" w:space="0" w:color="auto"/>
      </w:divBdr>
    </w:div>
    <w:div w:id="1831166891">
      <w:bodyDiv w:val="1"/>
      <w:marLeft w:val="0"/>
      <w:marRight w:val="0"/>
      <w:marTop w:val="0"/>
      <w:marBottom w:val="0"/>
      <w:divBdr>
        <w:top w:val="none" w:sz="0" w:space="0" w:color="auto"/>
        <w:left w:val="none" w:sz="0" w:space="0" w:color="auto"/>
        <w:bottom w:val="none" w:sz="0" w:space="0" w:color="auto"/>
        <w:right w:val="none" w:sz="0" w:space="0" w:color="auto"/>
      </w:divBdr>
    </w:div>
    <w:div w:id="1987934554">
      <w:bodyDiv w:val="1"/>
      <w:marLeft w:val="0"/>
      <w:marRight w:val="0"/>
      <w:marTop w:val="0"/>
      <w:marBottom w:val="0"/>
      <w:divBdr>
        <w:top w:val="none" w:sz="0" w:space="0" w:color="auto"/>
        <w:left w:val="none" w:sz="0" w:space="0" w:color="auto"/>
        <w:bottom w:val="none" w:sz="0" w:space="0" w:color="auto"/>
        <w:right w:val="none" w:sz="0" w:space="0" w:color="auto"/>
      </w:divBdr>
    </w:div>
    <w:div w:id="2065177515">
      <w:bodyDiv w:val="1"/>
      <w:marLeft w:val="0"/>
      <w:marRight w:val="0"/>
      <w:marTop w:val="0"/>
      <w:marBottom w:val="0"/>
      <w:divBdr>
        <w:top w:val="none" w:sz="0" w:space="0" w:color="auto"/>
        <w:left w:val="none" w:sz="0" w:space="0" w:color="auto"/>
        <w:bottom w:val="none" w:sz="0" w:space="0" w:color="auto"/>
        <w:right w:val="none" w:sz="0" w:space="0" w:color="auto"/>
      </w:divBdr>
      <w:divsChild>
        <w:div w:id="791829357">
          <w:marLeft w:val="274"/>
          <w:marRight w:val="0"/>
          <w:marTop w:val="0"/>
          <w:marBottom w:val="0"/>
          <w:divBdr>
            <w:top w:val="none" w:sz="0" w:space="0" w:color="auto"/>
            <w:left w:val="none" w:sz="0" w:space="0" w:color="auto"/>
            <w:bottom w:val="none" w:sz="0" w:space="0" w:color="auto"/>
            <w:right w:val="none" w:sz="0" w:space="0" w:color="auto"/>
          </w:divBdr>
        </w:div>
        <w:div w:id="1311524040">
          <w:marLeft w:val="274"/>
          <w:marRight w:val="0"/>
          <w:marTop w:val="0"/>
          <w:marBottom w:val="0"/>
          <w:divBdr>
            <w:top w:val="none" w:sz="0" w:space="0" w:color="auto"/>
            <w:left w:val="none" w:sz="0" w:space="0" w:color="auto"/>
            <w:bottom w:val="none" w:sz="0" w:space="0" w:color="auto"/>
            <w:right w:val="none" w:sz="0" w:space="0" w:color="auto"/>
          </w:divBdr>
        </w:div>
        <w:div w:id="156305382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gebuilding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1884E193993478F121FAE3BAB06B8" ma:contentTypeVersion="12" ma:contentTypeDescription="Create a new document." ma:contentTypeScope="" ma:versionID="0e92604c66076eeaaae31eb5e2e0ba29">
  <xsd:schema xmlns:xsd="http://www.w3.org/2001/XMLSchema" xmlns:xs="http://www.w3.org/2001/XMLSchema" xmlns:p="http://schemas.microsoft.com/office/2006/metadata/properties" xmlns:ns2="c538fed7-3ab0-4192-ae38-9799137ead1b" xmlns:ns3="a4e79b70-0aef-410d-a70f-d52f396520e2" targetNamespace="http://schemas.microsoft.com/office/2006/metadata/properties" ma:root="true" ma:fieldsID="016ac35f05a9aa636783c0d5856b8663" ns2:_="" ns3:_="">
    <xsd:import namespace="c538fed7-3ab0-4192-ae38-9799137ead1b"/>
    <xsd:import namespace="a4e79b70-0aef-410d-a70f-d52f39652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fed7-3ab0-4192-ae38-9799137e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79b70-0aef-410d-a70f-d52f39652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3E59D-80E6-400A-BF5C-2A6A3B6ADA62}">
  <ds:schemaRefs>
    <ds:schemaRef ds:uri="http://purl.org/dc/elements/1.1/"/>
    <ds:schemaRef ds:uri="c538fed7-3ab0-4192-ae38-9799137ead1b"/>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4e79b70-0aef-410d-a70f-d52f396520e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975E236-A51D-4C2B-BD7B-606FC3485F77}">
  <ds:schemaRefs>
    <ds:schemaRef ds:uri="http://schemas.microsoft.com/sharepoint/v3/contenttype/forms"/>
  </ds:schemaRefs>
</ds:datastoreItem>
</file>

<file path=customXml/itemProps3.xml><?xml version="1.0" encoding="utf-8"?>
<ds:datastoreItem xmlns:ds="http://schemas.openxmlformats.org/officeDocument/2006/customXml" ds:itemID="{55ACDA1B-DF50-459D-A609-3063902B4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fed7-3ab0-4192-ae38-9799137ead1b"/>
    <ds:schemaRef ds:uri="a4e79b70-0aef-410d-a70f-d52f39652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Rusmir Music</dc:creator>
  <cp:keywords/>
  <dc:description/>
  <cp:lastModifiedBy>Hayley Rae Samu</cp:lastModifiedBy>
  <cp:revision>27</cp:revision>
  <cp:lastPrinted>2018-10-30T20:06:00Z</cp:lastPrinted>
  <dcterms:created xsi:type="dcterms:W3CDTF">2019-08-06T18:25:00Z</dcterms:created>
  <dcterms:modified xsi:type="dcterms:W3CDTF">2019-08-22T14:15:00Z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0x010100AC51884E193993478F121FAE3BAB06B8</vt:lpwstr>
  </property>
</Properties>
</file>